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8D" w:rsidRDefault="004B0B8D" w:rsidP="004B0B8D">
      <w:pPr>
        <w:spacing w:before="120" w:after="0" w:line="240" w:lineRule="auto"/>
        <w:ind w:right="-6492"/>
        <w:rPr>
          <w:sz w:val="24"/>
          <w:szCs w:val="24"/>
        </w:rPr>
      </w:pPr>
    </w:p>
    <w:p w:rsidR="002B44E2" w:rsidRDefault="002B44E2" w:rsidP="004B0B8D">
      <w:pPr>
        <w:spacing w:before="120" w:after="0" w:line="240" w:lineRule="auto"/>
        <w:ind w:right="-6492"/>
        <w:rPr>
          <w:sz w:val="24"/>
          <w:szCs w:val="24"/>
        </w:rPr>
      </w:pPr>
    </w:p>
    <w:p w:rsidR="002B44E2" w:rsidRDefault="002B44E2" w:rsidP="004B0B8D">
      <w:pPr>
        <w:spacing w:before="120" w:after="0" w:line="240" w:lineRule="auto"/>
        <w:ind w:right="-6492"/>
        <w:rPr>
          <w:sz w:val="24"/>
          <w:szCs w:val="24"/>
        </w:rPr>
      </w:pPr>
    </w:p>
    <w:p w:rsidR="002B44E2" w:rsidRDefault="002B44E2" w:rsidP="004B0B8D">
      <w:pPr>
        <w:spacing w:before="120" w:after="0" w:line="240" w:lineRule="auto"/>
        <w:ind w:right="-6492"/>
        <w:rPr>
          <w:sz w:val="24"/>
          <w:szCs w:val="24"/>
        </w:rPr>
      </w:pPr>
    </w:p>
    <w:p w:rsidR="002B44E2" w:rsidRPr="004B0B8D" w:rsidRDefault="002B44E2" w:rsidP="004B0B8D">
      <w:pPr>
        <w:spacing w:before="120" w:after="0" w:line="240" w:lineRule="auto"/>
        <w:ind w:right="-6492"/>
        <w:rPr>
          <w:sz w:val="24"/>
          <w:szCs w:val="24"/>
        </w:rPr>
      </w:pPr>
    </w:p>
    <w:p w:rsidR="00215E06" w:rsidRPr="002A7983" w:rsidRDefault="000B4A4A" w:rsidP="00215E06">
      <w:pPr>
        <w:spacing w:before="120" w:after="0" w:line="240" w:lineRule="auto"/>
        <w:ind w:right="-6492"/>
        <w:rPr>
          <w:rFonts w:ascii="Times New Roman" w:hAnsi="Times New Roman" w:cs="Times New Roman"/>
          <w:b/>
          <w:sz w:val="40"/>
          <w:szCs w:val="40"/>
        </w:rPr>
      </w:pPr>
      <w:r w:rsidRPr="002A7983">
        <w:rPr>
          <w:rFonts w:ascii="Times New Roman" w:hAnsi="Times New Roman" w:cs="Times New Roman"/>
          <w:b/>
          <w:sz w:val="40"/>
          <w:szCs w:val="40"/>
        </w:rPr>
        <w:t>P</w:t>
      </w:r>
      <w:r w:rsidR="00215E06" w:rsidRPr="002A7983">
        <w:rPr>
          <w:rFonts w:ascii="Times New Roman" w:hAnsi="Times New Roman" w:cs="Times New Roman"/>
          <w:b/>
          <w:sz w:val="40"/>
          <w:szCs w:val="40"/>
        </w:rPr>
        <w:t xml:space="preserve">lán </w:t>
      </w:r>
      <w:r w:rsidRPr="002A7983">
        <w:rPr>
          <w:rFonts w:ascii="Times New Roman" w:hAnsi="Times New Roman" w:cs="Times New Roman"/>
          <w:b/>
          <w:sz w:val="40"/>
          <w:szCs w:val="40"/>
        </w:rPr>
        <w:t xml:space="preserve">aktivit </w:t>
      </w:r>
      <w:r w:rsidR="00215E06" w:rsidRPr="002A7983">
        <w:rPr>
          <w:rFonts w:ascii="Times New Roman" w:hAnsi="Times New Roman" w:cs="Times New Roman"/>
          <w:b/>
          <w:sz w:val="40"/>
          <w:szCs w:val="40"/>
        </w:rPr>
        <w:t>rozvoje vzdělávání na období 201</w:t>
      </w:r>
      <w:r w:rsidR="00A77C9F" w:rsidRPr="002A7983">
        <w:rPr>
          <w:rFonts w:ascii="Times New Roman" w:hAnsi="Times New Roman" w:cs="Times New Roman"/>
          <w:b/>
          <w:sz w:val="40"/>
          <w:szCs w:val="40"/>
        </w:rPr>
        <w:t>7</w:t>
      </w:r>
      <w:r w:rsidR="00215E06" w:rsidRPr="002A7983">
        <w:rPr>
          <w:rFonts w:ascii="Times New Roman" w:hAnsi="Times New Roman" w:cs="Times New Roman"/>
          <w:b/>
          <w:sz w:val="40"/>
          <w:szCs w:val="40"/>
        </w:rPr>
        <w:t xml:space="preserve"> až 2019</w:t>
      </w:r>
    </w:p>
    <w:p w:rsidR="00215E06" w:rsidRPr="002A7983" w:rsidRDefault="00215E06" w:rsidP="00215E06">
      <w:pPr>
        <w:spacing w:before="120" w:after="0" w:line="240" w:lineRule="auto"/>
        <w:ind w:right="-6492"/>
        <w:rPr>
          <w:rFonts w:ascii="Times New Roman" w:hAnsi="Times New Roman" w:cs="Times New Roman"/>
          <w:sz w:val="24"/>
          <w:szCs w:val="24"/>
        </w:rPr>
      </w:pPr>
    </w:p>
    <w:p w:rsidR="00215E06" w:rsidRPr="002A7983" w:rsidRDefault="00215E06" w:rsidP="00215E06">
      <w:pPr>
        <w:spacing w:before="120" w:after="0" w:line="240" w:lineRule="auto"/>
        <w:ind w:right="-6492"/>
        <w:rPr>
          <w:rFonts w:ascii="Times New Roman" w:hAnsi="Times New Roman" w:cs="Times New Roman"/>
          <w:sz w:val="24"/>
          <w:szCs w:val="24"/>
        </w:rPr>
      </w:pPr>
    </w:p>
    <w:p w:rsidR="00215E06" w:rsidRPr="002A7983" w:rsidRDefault="00215E06" w:rsidP="00215E06">
      <w:pPr>
        <w:spacing w:before="120" w:after="0" w:line="240" w:lineRule="auto"/>
        <w:ind w:right="-6492"/>
        <w:rPr>
          <w:rFonts w:ascii="Times New Roman" w:hAnsi="Times New Roman" w:cs="Times New Roman"/>
          <w:sz w:val="24"/>
          <w:szCs w:val="24"/>
        </w:rPr>
      </w:pPr>
      <w:r w:rsidRPr="002A7983">
        <w:rPr>
          <w:rFonts w:ascii="Times New Roman" w:hAnsi="Times New Roman" w:cs="Times New Roman"/>
          <w:sz w:val="24"/>
          <w:szCs w:val="24"/>
        </w:rPr>
        <w:t xml:space="preserve">Název školy: </w:t>
      </w:r>
      <w:r w:rsidR="0066078B" w:rsidRPr="002A7983">
        <w:rPr>
          <w:rFonts w:ascii="Times New Roman" w:hAnsi="Times New Roman" w:cs="Times New Roman"/>
          <w:sz w:val="24"/>
          <w:szCs w:val="24"/>
        </w:rPr>
        <w:tab/>
      </w:r>
      <w:r w:rsidR="00A77C9F" w:rsidRPr="002A7983">
        <w:rPr>
          <w:rFonts w:ascii="Times New Roman" w:hAnsi="Times New Roman" w:cs="Times New Roman"/>
          <w:sz w:val="24"/>
          <w:szCs w:val="24"/>
        </w:rPr>
        <w:t>Městské víceleté gymnázium Klobouky u Brna, příspěvková organizace</w:t>
      </w:r>
    </w:p>
    <w:p w:rsidR="00215E06" w:rsidRPr="002A7983" w:rsidRDefault="00215E06" w:rsidP="00215E06">
      <w:pPr>
        <w:spacing w:before="120" w:after="0" w:line="240" w:lineRule="auto"/>
        <w:ind w:right="-6492"/>
        <w:rPr>
          <w:rFonts w:ascii="Times New Roman" w:hAnsi="Times New Roman" w:cs="Times New Roman"/>
          <w:sz w:val="24"/>
          <w:szCs w:val="24"/>
        </w:rPr>
      </w:pPr>
      <w:r w:rsidRPr="002A7983">
        <w:rPr>
          <w:rFonts w:ascii="Times New Roman" w:hAnsi="Times New Roman" w:cs="Times New Roman"/>
          <w:sz w:val="24"/>
          <w:szCs w:val="24"/>
        </w:rPr>
        <w:t xml:space="preserve">Adresa školy: </w:t>
      </w:r>
      <w:r w:rsidR="0066078B" w:rsidRPr="002A7983">
        <w:rPr>
          <w:rFonts w:ascii="Times New Roman" w:hAnsi="Times New Roman" w:cs="Times New Roman"/>
          <w:sz w:val="24"/>
          <w:szCs w:val="24"/>
        </w:rPr>
        <w:tab/>
      </w:r>
      <w:r w:rsidR="00A77C9F" w:rsidRPr="002A7983">
        <w:rPr>
          <w:rFonts w:ascii="Times New Roman" w:hAnsi="Times New Roman" w:cs="Times New Roman"/>
          <w:sz w:val="24"/>
          <w:szCs w:val="24"/>
        </w:rPr>
        <w:t>Vinařská 29/719</w:t>
      </w:r>
    </w:p>
    <w:p w:rsidR="00215E06" w:rsidRPr="002A7983" w:rsidRDefault="00215E06" w:rsidP="00215E06">
      <w:pPr>
        <w:spacing w:before="120" w:after="0" w:line="240" w:lineRule="auto"/>
        <w:ind w:right="-6492"/>
        <w:rPr>
          <w:rFonts w:ascii="Times New Roman" w:hAnsi="Times New Roman" w:cs="Times New Roman"/>
          <w:sz w:val="24"/>
          <w:szCs w:val="24"/>
        </w:rPr>
      </w:pPr>
      <w:r w:rsidRPr="002A7983">
        <w:rPr>
          <w:rFonts w:ascii="Times New Roman" w:hAnsi="Times New Roman" w:cs="Times New Roman"/>
          <w:sz w:val="24"/>
          <w:szCs w:val="24"/>
        </w:rPr>
        <w:t xml:space="preserve">RED IZO školy: </w:t>
      </w:r>
      <w:r w:rsidR="00A77C9F" w:rsidRPr="002A7983">
        <w:rPr>
          <w:rFonts w:ascii="Times New Roman" w:hAnsi="Times New Roman" w:cs="Times New Roman"/>
          <w:sz w:val="24"/>
          <w:szCs w:val="24"/>
        </w:rPr>
        <w:t>600014118</w:t>
      </w:r>
    </w:p>
    <w:p w:rsidR="00215E06" w:rsidRPr="002A7983" w:rsidRDefault="00215E06" w:rsidP="00215E06">
      <w:pPr>
        <w:spacing w:before="120" w:after="0" w:line="240" w:lineRule="auto"/>
        <w:ind w:right="-6492"/>
        <w:rPr>
          <w:rFonts w:ascii="Times New Roman" w:hAnsi="Times New Roman" w:cs="Times New Roman"/>
          <w:sz w:val="24"/>
          <w:szCs w:val="24"/>
        </w:rPr>
      </w:pPr>
      <w:r w:rsidRPr="002A7983">
        <w:rPr>
          <w:rFonts w:ascii="Times New Roman" w:hAnsi="Times New Roman" w:cs="Times New Roman"/>
          <w:sz w:val="24"/>
          <w:szCs w:val="24"/>
        </w:rPr>
        <w:t xml:space="preserve">Ředitel školy: </w:t>
      </w:r>
      <w:r w:rsidR="0066078B" w:rsidRPr="002A7983">
        <w:rPr>
          <w:rFonts w:ascii="Times New Roman" w:hAnsi="Times New Roman" w:cs="Times New Roman"/>
          <w:sz w:val="24"/>
          <w:szCs w:val="24"/>
        </w:rPr>
        <w:tab/>
      </w:r>
      <w:r w:rsidR="00A77C9F" w:rsidRPr="002A7983">
        <w:rPr>
          <w:rFonts w:ascii="Times New Roman" w:hAnsi="Times New Roman" w:cs="Times New Roman"/>
          <w:sz w:val="24"/>
          <w:szCs w:val="24"/>
        </w:rPr>
        <w:t>RNDr. Přemysl Pokorný</w:t>
      </w:r>
    </w:p>
    <w:p w:rsidR="00215E06" w:rsidRPr="002A7983" w:rsidRDefault="00215E06" w:rsidP="00215E06">
      <w:pPr>
        <w:rPr>
          <w:rFonts w:ascii="Times New Roman" w:hAnsi="Times New Roman" w:cs="Times New Roman"/>
        </w:rPr>
      </w:pPr>
    </w:p>
    <w:p w:rsidR="00215E06" w:rsidRPr="002A7983" w:rsidRDefault="00215E06" w:rsidP="00215E06">
      <w:pPr>
        <w:spacing w:after="0" w:line="240" w:lineRule="auto"/>
        <w:ind w:right="-6492"/>
        <w:rPr>
          <w:rFonts w:ascii="Times New Roman" w:hAnsi="Times New Roman" w:cs="Times New Roman"/>
          <w:sz w:val="24"/>
          <w:szCs w:val="24"/>
        </w:rPr>
      </w:pPr>
      <w:r w:rsidRPr="002A7983">
        <w:rPr>
          <w:rFonts w:ascii="Times New Roman" w:hAnsi="Times New Roman" w:cs="Times New Roman"/>
          <w:sz w:val="24"/>
          <w:szCs w:val="24"/>
        </w:rPr>
        <w:t>Měsíc, rok:</w:t>
      </w:r>
      <w:r w:rsidR="0098470F">
        <w:rPr>
          <w:rFonts w:ascii="Times New Roman" w:hAnsi="Times New Roman" w:cs="Times New Roman"/>
          <w:sz w:val="24"/>
          <w:szCs w:val="24"/>
        </w:rPr>
        <w:t xml:space="preserve"> Prosinec</w:t>
      </w:r>
      <w:r w:rsidR="00A77C9F" w:rsidRPr="002A7983">
        <w:rPr>
          <w:rFonts w:ascii="Times New Roman" w:hAnsi="Times New Roman" w:cs="Times New Roman"/>
          <w:sz w:val="24"/>
          <w:szCs w:val="24"/>
        </w:rPr>
        <w:t xml:space="preserve"> 2017</w:t>
      </w:r>
    </w:p>
    <w:p w:rsidR="00215E06" w:rsidRPr="002A7983" w:rsidRDefault="00215E06" w:rsidP="00215E06">
      <w:pPr>
        <w:rPr>
          <w:rFonts w:ascii="Times New Roman" w:hAnsi="Times New Roman" w:cs="Times New Roman"/>
        </w:rPr>
      </w:pPr>
    </w:p>
    <w:p w:rsidR="009A4E74" w:rsidRPr="002A7983" w:rsidRDefault="009A4E74" w:rsidP="00215E06">
      <w:pPr>
        <w:rPr>
          <w:rFonts w:ascii="Times New Roman" w:hAnsi="Times New Roman" w:cs="Times New Roman"/>
        </w:rPr>
      </w:pPr>
    </w:p>
    <w:p w:rsidR="009A4E74" w:rsidRPr="002A7983" w:rsidRDefault="009A4E74" w:rsidP="00215E06">
      <w:pPr>
        <w:rPr>
          <w:rFonts w:ascii="Times New Roman" w:hAnsi="Times New Roman" w:cs="Times New Roman"/>
        </w:rPr>
      </w:pPr>
    </w:p>
    <w:p w:rsidR="009A4E74" w:rsidRPr="002A7983" w:rsidRDefault="009A4E74" w:rsidP="00215E06">
      <w:pPr>
        <w:rPr>
          <w:rFonts w:ascii="Times New Roman" w:hAnsi="Times New Roman" w:cs="Times New Roman"/>
        </w:rPr>
      </w:pPr>
    </w:p>
    <w:p w:rsidR="009A4E74" w:rsidRPr="002A7983" w:rsidRDefault="009A4E74" w:rsidP="00215E06">
      <w:pPr>
        <w:rPr>
          <w:rFonts w:ascii="Times New Roman" w:hAnsi="Times New Roman" w:cs="Times New Roman"/>
        </w:rPr>
      </w:pPr>
    </w:p>
    <w:sdt>
      <w:sdtPr>
        <w:rPr>
          <w:rFonts w:asciiTheme="minorHAnsi" w:eastAsiaTheme="minorHAnsi" w:hAnsiTheme="minorHAnsi" w:cstheme="minorBidi"/>
          <w:b/>
          <w:bCs w:val="0"/>
          <w:sz w:val="22"/>
          <w:szCs w:val="22"/>
        </w:rPr>
        <w:id w:val="1891368659"/>
        <w:docPartObj>
          <w:docPartGallery w:val="Table of Contents"/>
          <w:docPartUnique/>
        </w:docPartObj>
      </w:sdtPr>
      <w:sdtEndPr>
        <w:rPr>
          <w:rFonts w:cs="Times New Roman"/>
        </w:rPr>
      </w:sdtEndPr>
      <w:sdtContent>
        <w:p w:rsidR="0098470F" w:rsidRPr="00593294" w:rsidRDefault="0098470F">
          <w:pPr>
            <w:pStyle w:val="Nadpisobsahu"/>
            <w:rPr>
              <w:b/>
            </w:rPr>
          </w:pPr>
          <w:r w:rsidRPr="00593294">
            <w:rPr>
              <w:b/>
            </w:rPr>
            <w:t>Obsah</w:t>
          </w:r>
        </w:p>
        <w:p w:rsidR="00FF6B4A" w:rsidRPr="00FF6B4A" w:rsidRDefault="006F22CE">
          <w:pPr>
            <w:pStyle w:val="Obsah1"/>
            <w:rPr>
              <w:rFonts w:ascii="Times New Roman" w:eastAsiaTheme="minorEastAsia" w:hAnsi="Times New Roman" w:cs="Times New Roman"/>
              <w:b w:val="0"/>
              <w:lang w:eastAsia="cs-CZ"/>
            </w:rPr>
          </w:pPr>
          <w:r w:rsidRPr="006F22CE">
            <w:rPr>
              <w:rFonts w:ascii="Times New Roman" w:hAnsi="Times New Roman" w:cs="Times New Roman"/>
            </w:rPr>
            <w:fldChar w:fldCharType="begin"/>
          </w:r>
          <w:r w:rsidR="0098470F" w:rsidRPr="00FF6B4A">
            <w:rPr>
              <w:rFonts w:ascii="Times New Roman" w:hAnsi="Times New Roman" w:cs="Times New Roman"/>
            </w:rPr>
            <w:instrText xml:space="preserve"> TOC \o "1-3" \h \z \u </w:instrText>
          </w:r>
          <w:r w:rsidRPr="006F22CE">
            <w:rPr>
              <w:rFonts w:ascii="Times New Roman" w:hAnsi="Times New Roman" w:cs="Times New Roman"/>
            </w:rPr>
            <w:fldChar w:fldCharType="separate"/>
          </w:r>
          <w:hyperlink w:anchor="_Toc503191620" w:history="1">
            <w:r w:rsidR="00FF6B4A" w:rsidRPr="00FF6B4A">
              <w:rPr>
                <w:rStyle w:val="Hypertextovodkaz"/>
                <w:rFonts w:ascii="Times New Roman" w:hAnsi="Times New Roman" w:cs="Times New Roman"/>
              </w:rPr>
              <w:t>1 Charakteristika školy</w:t>
            </w:r>
            <w:r w:rsidR="00FF6B4A" w:rsidRPr="00FF6B4A">
              <w:rPr>
                <w:rFonts w:ascii="Times New Roman" w:hAnsi="Times New Roman" w:cs="Times New Roman"/>
                <w:webHidden/>
              </w:rPr>
              <w:tab/>
            </w:r>
            <w:r w:rsidRPr="00FF6B4A">
              <w:rPr>
                <w:rFonts w:ascii="Times New Roman" w:hAnsi="Times New Roman" w:cs="Times New Roman"/>
                <w:webHidden/>
              </w:rPr>
              <w:fldChar w:fldCharType="begin"/>
            </w:r>
            <w:r w:rsidR="00FF6B4A" w:rsidRPr="00FF6B4A">
              <w:rPr>
                <w:rFonts w:ascii="Times New Roman" w:hAnsi="Times New Roman" w:cs="Times New Roman"/>
                <w:webHidden/>
              </w:rPr>
              <w:instrText xml:space="preserve"> PAGEREF _Toc503191620 \h </w:instrText>
            </w:r>
            <w:r w:rsidRPr="00FF6B4A">
              <w:rPr>
                <w:rFonts w:ascii="Times New Roman" w:hAnsi="Times New Roman" w:cs="Times New Roman"/>
                <w:webHidden/>
              </w:rPr>
            </w:r>
            <w:r w:rsidRPr="00FF6B4A">
              <w:rPr>
                <w:rFonts w:ascii="Times New Roman" w:hAnsi="Times New Roman" w:cs="Times New Roman"/>
                <w:webHidden/>
              </w:rPr>
              <w:fldChar w:fldCharType="separate"/>
            </w:r>
            <w:r w:rsidR="00D3023A">
              <w:rPr>
                <w:rFonts w:ascii="Times New Roman" w:hAnsi="Times New Roman" w:cs="Times New Roman"/>
                <w:webHidden/>
              </w:rPr>
              <w:t>3</w:t>
            </w:r>
            <w:r w:rsidRPr="00FF6B4A">
              <w:rPr>
                <w:rFonts w:ascii="Times New Roman" w:hAnsi="Times New Roman" w:cs="Times New Roman"/>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21" w:history="1">
            <w:r w:rsidR="00FF6B4A" w:rsidRPr="00FF6B4A">
              <w:rPr>
                <w:rStyle w:val="Hypertextovodkaz"/>
                <w:rFonts w:ascii="Times New Roman" w:hAnsi="Times New Roman" w:cs="Times New Roman"/>
                <w:noProof/>
              </w:rPr>
              <w:t>1.1 Personální zabezpečení</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_Toc503191621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5</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22" w:history="1">
            <w:r w:rsidR="00FF6B4A" w:rsidRPr="00FF6B4A">
              <w:rPr>
                <w:rStyle w:val="Hypertextovodkaz"/>
                <w:rFonts w:ascii="Times New Roman" w:hAnsi="Times New Roman" w:cs="Times New Roman"/>
                <w:noProof/>
              </w:rPr>
              <w:t>1.2 Prostorové a materiálně technické zabezpečení výuky</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_Toc503191622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6</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23" w:history="1">
            <w:r w:rsidR="00FF6B4A" w:rsidRPr="00FF6B4A">
              <w:rPr>
                <w:rStyle w:val="Hypertextovodkaz"/>
                <w:rFonts w:ascii="Times New Roman" w:hAnsi="Times New Roman" w:cs="Times New Roman"/>
                <w:noProof/>
              </w:rPr>
              <w:t>1.3 Vnější vazby</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_Toc503191623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6</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24" w:history="1">
            <w:r w:rsidR="00FF6B4A" w:rsidRPr="00FF6B4A">
              <w:rPr>
                <w:rStyle w:val="Hypertextovodkaz"/>
                <w:rFonts w:ascii="Times New Roman" w:hAnsi="Times New Roman" w:cs="Times New Roman"/>
                <w:noProof/>
              </w:rPr>
              <w:t>1.4 Úspěchy školy</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_Toc503191624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7</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25" w:history="1">
            <w:r w:rsidR="00FF6B4A" w:rsidRPr="00FF6B4A">
              <w:rPr>
                <w:rStyle w:val="Hypertextovodkaz"/>
                <w:rFonts w:ascii="Times New Roman" w:hAnsi="Times New Roman" w:cs="Times New Roman"/>
                <w:noProof/>
              </w:rPr>
              <w:t>1.5 Projektová činnost</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_Toc503191625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7</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26" w:history="1">
            <w:r w:rsidR="00FF6B4A" w:rsidRPr="00FF6B4A">
              <w:rPr>
                <w:rStyle w:val="Hypertextovodkaz"/>
                <w:rFonts w:ascii="Times New Roman" w:hAnsi="Times New Roman" w:cs="Times New Roman"/>
                <w:noProof/>
              </w:rPr>
              <w:t>1.6 Specifika školy, silné a slabé stránky</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_Toc503191626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7</w:t>
            </w:r>
            <w:r w:rsidRPr="00FF6B4A">
              <w:rPr>
                <w:rFonts w:ascii="Times New Roman" w:hAnsi="Times New Roman" w:cs="Times New Roman"/>
                <w:noProof/>
                <w:webHidden/>
              </w:rPr>
              <w:fldChar w:fldCharType="end"/>
            </w:r>
          </w:hyperlink>
        </w:p>
        <w:p w:rsidR="00FF6B4A" w:rsidRPr="00FF6B4A" w:rsidRDefault="006F22CE" w:rsidP="00593294">
          <w:pPr>
            <w:pStyle w:val="Obsah3"/>
            <w:tabs>
              <w:tab w:val="right" w:leader="dot" w:pos="13994"/>
            </w:tabs>
            <w:spacing w:after="0" w:line="240" w:lineRule="auto"/>
            <w:rPr>
              <w:rFonts w:ascii="Times New Roman" w:hAnsi="Times New Roman"/>
              <w:noProof/>
            </w:rPr>
          </w:pPr>
          <w:hyperlink w:anchor="_Toc503191627" w:history="1">
            <w:r w:rsidR="00FF6B4A" w:rsidRPr="00FF6B4A">
              <w:rPr>
                <w:rStyle w:val="Hypertextovodkaz"/>
                <w:rFonts w:ascii="Times New Roman" w:hAnsi="Times New Roman"/>
                <w:noProof/>
              </w:rPr>
              <w:t>1.6.1 Vzdělávací a kulturní centrum</w:t>
            </w:r>
            <w:r w:rsidR="00FF6B4A" w:rsidRPr="00FF6B4A">
              <w:rPr>
                <w:rFonts w:ascii="Times New Roman" w:hAnsi="Times New Roman"/>
                <w:noProof/>
                <w:webHidden/>
              </w:rPr>
              <w:tab/>
            </w:r>
            <w:r w:rsidRPr="00FF6B4A">
              <w:rPr>
                <w:rFonts w:ascii="Times New Roman" w:hAnsi="Times New Roman"/>
                <w:noProof/>
                <w:webHidden/>
              </w:rPr>
              <w:fldChar w:fldCharType="begin"/>
            </w:r>
            <w:r w:rsidR="00FF6B4A" w:rsidRPr="00FF6B4A">
              <w:rPr>
                <w:rFonts w:ascii="Times New Roman" w:hAnsi="Times New Roman"/>
                <w:noProof/>
                <w:webHidden/>
              </w:rPr>
              <w:instrText xml:space="preserve"> PAGEREF _Toc503191627 \h </w:instrText>
            </w:r>
            <w:r w:rsidRPr="00FF6B4A">
              <w:rPr>
                <w:rFonts w:ascii="Times New Roman" w:hAnsi="Times New Roman"/>
                <w:noProof/>
                <w:webHidden/>
              </w:rPr>
            </w:r>
            <w:r w:rsidRPr="00FF6B4A">
              <w:rPr>
                <w:rFonts w:ascii="Times New Roman" w:hAnsi="Times New Roman"/>
                <w:noProof/>
                <w:webHidden/>
              </w:rPr>
              <w:fldChar w:fldCharType="separate"/>
            </w:r>
            <w:r w:rsidR="00D3023A">
              <w:rPr>
                <w:rFonts w:ascii="Times New Roman" w:hAnsi="Times New Roman"/>
                <w:noProof/>
                <w:webHidden/>
              </w:rPr>
              <w:t>8</w:t>
            </w:r>
            <w:r w:rsidRPr="00FF6B4A">
              <w:rPr>
                <w:rFonts w:ascii="Times New Roman" w:hAnsi="Times New Roman"/>
                <w:noProof/>
                <w:webHidden/>
              </w:rPr>
              <w:fldChar w:fldCharType="end"/>
            </w:r>
          </w:hyperlink>
        </w:p>
        <w:p w:rsidR="00FF6B4A" w:rsidRPr="00FF6B4A" w:rsidRDefault="006F22CE" w:rsidP="00593294">
          <w:pPr>
            <w:pStyle w:val="Obsah3"/>
            <w:tabs>
              <w:tab w:val="right" w:leader="dot" w:pos="13994"/>
            </w:tabs>
            <w:spacing w:after="0" w:line="240" w:lineRule="auto"/>
            <w:rPr>
              <w:rFonts w:ascii="Times New Roman" w:hAnsi="Times New Roman"/>
              <w:noProof/>
            </w:rPr>
          </w:pPr>
          <w:hyperlink w:anchor="_Toc503191628" w:history="1">
            <w:r w:rsidR="00FF6B4A" w:rsidRPr="00FF6B4A">
              <w:rPr>
                <w:rStyle w:val="Hypertextovodkaz"/>
                <w:rFonts w:ascii="Times New Roman" w:hAnsi="Times New Roman"/>
                <w:noProof/>
              </w:rPr>
              <w:t>1.6.2 Slabé a silné stránky</w:t>
            </w:r>
            <w:r w:rsidR="00FF6B4A" w:rsidRPr="00FF6B4A">
              <w:rPr>
                <w:rFonts w:ascii="Times New Roman" w:hAnsi="Times New Roman"/>
                <w:noProof/>
                <w:webHidden/>
              </w:rPr>
              <w:tab/>
            </w:r>
            <w:r w:rsidRPr="00FF6B4A">
              <w:rPr>
                <w:rFonts w:ascii="Times New Roman" w:hAnsi="Times New Roman"/>
                <w:noProof/>
                <w:webHidden/>
              </w:rPr>
              <w:fldChar w:fldCharType="begin"/>
            </w:r>
            <w:r w:rsidR="00FF6B4A" w:rsidRPr="00FF6B4A">
              <w:rPr>
                <w:rFonts w:ascii="Times New Roman" w:hAnsi="Times New Roman"/>
                <w:noProof/>
                <w:webHidden/>
              </w:rPr>
              <w:instrText xml:space="preserve"> PAGEREF _Toc503191628 \h </w:instrText>
            </w:r>
            <w:r w:rsidRPr="00FF6B4A">
              <w:rPr>
                <w:rFonts w:ascii="Times New Roman" w:hAnsi="Times New Roman"/>
                <w:noProof/>
                <w:webHidden/>
              </w:rPr>
            </w:r>
            <w:r w:rsidRPr="00FF6B4A">
              <w:rPr>
                <w:rFonts w:ascii="Times New Roman" w:hAnsi="Times New Roman"/>
                <w:noProof/>
                <w:webHidden/>
              </w:rPr>
              <w:fldChar w:fldCharType="separate"/>
            </w:r>
            <w:r w:rsidR="00D3023A">
              <w:rPr>
                <w:rFonts w:ascii="Times New Roman" w:hAnsi="Times New Roman"/>
                <w:noProof/>
                <w:webHidden/>
              </w:rPr>
              <w:t>8</w:t>
            </w:r>
            <w:r w:rsidRPr="00FF6B4A">
              <w:rPr>
                <w:rFonts w:ascii="Times New Roman" w:hAnsi="Times New Roman"/>
                <w:noProof/>
                <w:webHidden/>
              </w:rPr>
              <w:fldChar w:fldCharType="end"/>
            </w:r>
          </w:hyperlink>
        </w:p>
        <w:p w:rsidR="00FF6B4A" w:rsidRPr="00FF6B4A" w:rsidRDefault="006F22CE" w:rsidP="00593294">
          <w:pPr>
            <w:pStyle w:val="Obsah3"/>
            <w:tabs>
              <w:tab w:val="right" w:leader="dot" w:pos="13994"/>
            </w:tabs>
            <w:spacing w:after="0" w:line="240" w:lineRule="auto"/>
            <w:rPr>
              <w:rFonts w:ascii="Times New Roman" w:hAnsi="Times New Roman"/>
              <w:noProof/>
            </w:rPr>
          </w:pPr>
          <w:hyperlink w:anchor="_Toc503191629" w:history="1">
            <w:r w:rsidR="00FF6B4A" w:rsidRPr="00FF6B4A">
              <w:rPr>
                <w:rStyle w:val="Hypertextovodkaz"/>
                <w:rFonts w:ascii="Times New Roman" w:hAnsi="Times New Roman"/>
                <w:noProof/>
              </w:rPr>
              <w:t>1.6.3 Kam směřujeme</w:t>
            </w:r>
            <w:r w:rsidR="00FF6B4A" w:rsidRPr="00FF6B4A">
              <w:rPr>
                <w:rFonts w:ascii="Times New Roman" w:hAnsi="Times New Roman"/>
                <w:noProof/>
                <w:webHidden/>
              </w:rPr>
              <w:tab/>
            </w:r>
            <w:r w:rsidRPr="00FF6B4A">
              <w:rPr>
                <w:rFonts w:ascii="Times New Roman" w:hAnsi="Times New Roman"/>
                <w:noProof/>
                <w:webHidden/>
              </w:rPr>
              <w:fldChar w:fldCharType="begin"/>
            </w:r>
            <w:r w:rsidR="00FF6B4A" w:rsidRPr="00FF6B4A">
              <w:rPr>
                <w:rFonts w:ascii="Times New Roman" w:hAnsi="Times New Roman"/>
                <w:noProof/>
                <w:webHidden/>
              </w:rPr>
              <w:instrText xml:space="preserve"> PAGEREF _Toc503191629 \h </w:instrText>
            </w:r>
            <w:r w:rsidRPr="00FF6B4A">
              <w:rPr>
                <w:rFonts w:ascii="Times New Roman" w:hAnsi="Times New Roman"/>
                <w:noProof/>
                <w:webHidden/>
              </w:rPr>
            </w:r>
            <w:r w:rsidRPr="00FF6B4A">
              <w:rPr>
                <w:rFonts w:ascii="Times New Roman" w:hAnsi="Times New Roman"/>
                <w:noProof/>
                <w:webHidden/>
              </w:rPr>
              <w:fldChar w:fldCharType="separate"/>
            </w:r>
            <w:r w:rsidR="00D3023A">
              <w:rPr>
                <w:rFonts w:ascii="Times New Roman" w:hAnsi="Times New Roman"/>
                <w:noProof/>
                <w:webHidden/>
              </w:rPr>
              <w:t>8</w:t>
            </w:r>
            <w:r w:rsidRPr="00FF6B4A">
              <w:rPr>
                <w:rFonts w:ascii="Times New Roman" w:hAnsi="Times New Roman"/>
                <w:noProof/>
                <w:webHidden/>
              </w:rPr>
              <w:fldChar w:fldCharType="end"/>
            </w:r>
          </w:hyperlink>
        </w:p>
        <w:p w:rsidR="00FF6B4A" w:rsidRPr="00FF6B4A" w:rsidRDefault="006F22CE">
          <w:pPr>
            <w:pStyle w:val="Obsah1"/>
            <w:rPr>
              <w:rFonts w:ascii="Times New Roman" w:eastAsiaTheme="minorEastAsia" w:hAnsi="Times New Roman" w:cs="Times New Roman"/>
              <w:b w:val="0"/>
              <w:lang w:eastAsia="cs-CZ"/>
            </w:rPr>
          </w:pPr>
          <w:hyperlink w:anchor="_Toc503191630" w:history="1">
            <w:r w:rsidR="00FF6B4A" w:rsidRPr="00FF6B4A">
              <w:rPr>
                <w:rStyle w:val="Hypertextovodkaz"/>
                <w:rFonts w:ascii="Times New Roman" w:hAnsi="Times New Roman" w:cs="Times New Roman"/>
              </w:rPr>
              <w:t>2 Analýza stavu a potřeb</w:t>
            </w:r>
            <w:r w:rsidR="00FF6B4A" w:rsidRPr="00FF6B4A">
              <w:rPr>
                <w:rFonts w:ascii="Times New Roman" w:hAnsi="Times New Roman" w:cs="Times New Roman"/>
                <w:webHidden/>
              </w:rPr>
              <w:tab/>
            </w:r>
            <w:r w:rsidRPr="00FF6B4A">
              <w:rPr>
                <w:rFonts w:ascii="Times New Roman" w:hAnsi="Times New Roman" w:cs="Times New Roman"/>
                <w:webHidden/>
              </w:rPr>
              <w:fldChar w:fldCharType="begin"/>
            </w:r>
            <w:r w:rsidR="00FF6B4A" w:rsidRPr="00FF6B4A">
              <w:rPr>
                <w:rFonts w:ascii="Times New Roman" w:hAnsi="Times New Roman" w:cs="Times New Roman"/>
                <w:webHidden/>
              </w:rPr>
              <w:instrText xml:space="preserve"> PAGEREF _Toc503191630 \h </w:instrText>
            </w:r>
            <w:r w:rsidRPr="00FF6B4A">
              <w:rPr>
                <w:rFonts w:ascii="Times New Roman" w:hAnsi="Times New Roman" w:cs="Times New Roman"/>
                <w:webHidden/>
              </w:rPr>
            </w:r>
            <w:r w:rsidRPr="00FF6B4A">
              <w:rPr>
                <w:rFonts w:ascii="Times New Roman" w:hAnsi="Times New Roman" w:cs="Times New Roman"/>
                <w:webHidden/>
              </w:rPr>
              <w:fldChar w:fldCharType="separate"/>
            </w:r>
            <w:r w:rsidR="00D3023A">
              <w:rPr>
                <w:rFonts w:ascii="Times New Roman" w:hAnsi="Times New Roman" w:cs="Times New Roman"/>
                <w:webHidden/>
              </w:rPr>
              <w:t>9</w:t>
            </w:r>
            <w:r w:rsidRPr="00FF6B4A">
              <w:rPr>
                <w:rFonts w:ascii="Times New Roman" w:hAnsi="Times New Roman" w:cs="Times New Roman"/>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31" w:history="1">
            <w:r w:rsidR="00FF6B4A" w:rsidRPr="00FF6B4A">
              <w:rPr>
                <w:rStyle w:val="Hypertextovodkaz"/>
                <w:rFonts w:ascii="Times New Roman" w:hAnsi="Times New Roman" w:cs="Times New Roman"/>
                <w:noProof/>
              </w:rPr>
              <w:t>2. 1 Rozvoj kariérového poradenství</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_Toc503191631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9</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32" w:history="1">
            <w:r w:rsidR="00FF6B4A" w:rsidRPr="00FF6B4A">
              <w:rPr>
                <w:rStyle w:val="Hypertextovodkaz"/>
                <w:rFonts w:ascii="Times New Roman" w:hAnsi="Times New Roman" w:cs="Times New Roman"/>
                <w:noProof/>
              </w:rPr>
              <w:t>2. 2 Podpora kompetencí k podnikavosti, iniciativě a kreativitě</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_Toc503191632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12</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33" w:history="1">
            <w:r w:rsidR="00FF6B4A" w:rsidRPr="00FF6B4A">
              <w:rPr>
                <w:rStyle w:val="Hypertextovodkaz"/>
                <w:rFonts w:ascii="Times New Roman" w:hAnsi="Times New Roman" w:cs="Times New Roman"/>
                <w:noProof/>
              </w:rPr>
              <w:t>2.3 Nepovinné oblasti pro plán aktivit</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_Toc503191633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13</w:t>
            </w:r>
            <w:r w:rsidRPr="00FF6B4A">
              <w:rPr>
                <w:rFonts w:ascii="Times New Roman" w:hAnsi="Times New Roman" w:cs="Times New Roman"/>
                <w:noProof/>
                <w:webHidden/>
              </w:rPr>
              <w:fldChar w:fldCharType="end"/>
            </w:r>
          </w:hyperlink>
        </w:p>
        <w:p w:rsidR="00FF6B4A" w:rsidRPr="00FF6B4A" w:rsidRDefault="006F22CE" w:rsidP="00593294">
          <w:pPr>
            <w:pStyle w:val="Obsah3"/>
            <w:tabs>
              <w:tab w:val="right" w:leader="dot" w:pos="13994"/>
            </w:tabs>
            <w:spacing w:after="0"/>
            <w:rPr>
              <w:rFonts w:ascii="Times New Roman" w:hAnsi="Times New Roman"/>
              <w:noProof/>
            </w:rPr>
          </w:pPr>
          <w:hyperlink w:anchor="_Toc503191634" w:history="1">
            <w:r w:rsidR="00FF6B4A" w:rsidRPr="00FF6B4A">
              <w:rPr>
                <w:rStyle w:val="Hypertextovodkaz"/>
                <w:rFonts w:ascii="Times New Roman" w:hAnsi="Times New Roman"/>
                <w:noProof/>
              </w:rPr>
              <w:t>2. 3. 1 Rozvoj výuky cizích jazyků – angličtina</w:t>
            </w:r>
            <w:r w:rsidR="00FF6B4A" w:rsidRPr="00FF6B4A">
              <w:rPr>
                <w:rFonts w:ascii="Times New Roman" w:hAnsi="Times New Roman"/>
                <w:noProof/>
                <w:webHidden/>
              </w:rPr>
              <w:tab/>
            </w:r>
            <w:r w:rsidRPr="00FF6B4A">
              <w:rPr>
                <w:rFonts w:ascii="Times New Roman" w:hAnsi="Times New Roman"/>
                <w:noProof/>
                <w:webHidden/>
              </w:rPr>
              <w:fldChar w:fldCharType="begin"/>
            </w:r>
            <w:r w:rsidR="00FF6B4A" w:rsidRPr="00FF6B4A">
              <w:rPr>
                <w:rFonts w:ascii="Times New Roman" w:hAnsi="Times New Roman"/>
                <w:noProof/>
                <w:webHidden/>
              </w:rPr>
              <w:instrText xml:space="preserve"> PAGEREF _Toc503191634 \h </w:instrText>
            </w:r>
            <w:r w:rsidRPr="00FF6B4A">
              <w:rPr>
                <w:rFonts w:ascii="Times New Roman" w:hAnsi="Times New Roman"/>
                <w:noProof/>
                <w:webHidden/>
              </w:rPr>
            </w:r>
            <w:r w:rsidRPr="00FF6B4A">
              <w:rPr>
                <w:rFonts w:ascii="Times New Roman" w:hAnsi="Times New Roman"/>
                <w:noProof/>
                <w:webHidden/>
              </w:rPr>
              <w:fldChar w:fldCharType="separate"/>
            </w:r>
            <w:r w:rsidR="00D3023A">
              <w:rPr>
                <w:rFonts w:ascii="Times New Roman" w:hAnsi="Times New Roman"/>
                <w:noProof/>
                <w:webHidden/>
              </w:rPr>
              <w:t>13</w:t>
            </w:r>
            <w:r w:rsidRPr="00FF6B4A">
              <w:rPr>
                <w:rFonts w:ascii="Times New Roman" w:hAnsi="Times New Roman"/>
                <w:noProof/>
                <w:webHidden/>
              </w:rPr>
              <w:fldChar w:fldCharType="end"/>
            </w:r>
          </w:hyperlink>
        </w:p>
        <w:p w:rsidR="00FF6B4A" w:rsidRPr="00FF6B4A" w:rsidRDefault="006F22CE" w:rsidP="00593294">
          <w:pPr>
            <w:pStyle w:val="Obsah3"/>
            <w:tabs>
              <w:tab w:val="right" w:leader="dot" w:pos="13994"/>
            </w:tabs>
            <w:spacing w:after="0"/>
            <w:rPr>
              <w:rFonts w:ascii="Times New Roman" w:hAnsi="Times New Roman"/>
              <w:noProof/>
            </w:rPr>
          </w:pPr>
          <w:hyperlink w:anchor="_Toc503191635" w:history="1">
            <w:r w:rsidR="00FF6B4A" w:rsidRPr="00FF6B4A">
              <w:rPr>
                <w:rStyle w:val="Hypertextovodkaz"/>
                <w:rFonts w:ascii="Times New Roman" w:hAnsi="Times New Roman"/>
                <w:noProof/>
              </w:rPr>
              <w:t>2. 3. 2 Matematická gramotnost</w:t>
            </w:r>
            <w:r w:rsidR="00FF6B4A" w:rsidRPr="00FF6B4A">
              <w:rPr>
                <w:rFonts w:ascii="Times New Roman" w:hAnsi="Times New Roman"/>
                <w:noProof/>
                <w:webHidden/>
              </w:rPr>
              <w:tab/>
            </w:r>
            <w:r w:rsidRPr="00FF6B4A">
              <w:rPr>
                <w:rFonts w:ascii="Times New Roman" w:hAnsi="Times New Roman"/>
                <w:noProof/>
                <w:webHidden/>
              </w:rPr>
              <w:fldChar w:fldCharType="begin"/>
            </w:r>
            <w:r w:rsidR="00FF6B4A" w:rsidRPr="00FF6B4A">
              <w:rPr>
                <w:rFonts w:ascii="Times New Roman" w:hAnsi="Times New Roman"/>
                <w:noProof/>
                <w:webHidden/>
              </w:rPr>
              <w:instrText xml:space="preserve"> PAGEREF _Toc503191635 \h </w:instrText>
            </w:r>
            <w:r w:rsidRPr="00FF6B4A">
              <w:rPr>
                <w:rFonts w:ascii="Times New Roman" w:hAnsi="Times New Roman"/>
                <w:noProof/>
                <w:webHidden/>
              </w:rPr>
            </w:r>
            <w:r w:rsidRPr="00FF6B4A">
              <w:rPr>
                <w:rFonts w:ascii="Times New Roman" w:hAnsi="Times New Roman"/>
                <w:noProof/>
                <w:webHidden/>
              </w:rPr>
              <w:fldChar w:fldCharType="separate"/>
            </w:r>
            <w:r w:rsidR="00D3023A">
              <w:rPr>
                <w:rFonts w:ascii="Times New Roman" w:hAnsi="Times New Roman"/>
                <w:noProof/>
                <w:webHidden/>
              </w:rPr>
              <w:t>13</w:t>
            </w:r>
            <w:r w:rsidRPr="00FF6B4A">
              <w:rPr>
                <w:rFonts w:ascii="Times New Roman" w:hAnsi="Times New Roman"/>
                <w:noProof/>
                <w:webHidden/>
              </w:rPr>
              <w:fldChar w:fldCharType="end"/>
            </w:r>
          </w:hyperlink>
        </w:p>
        <w:p w:rsidR="00FF6B4A" w:rsidRPr="00FF6B4A" w:rsidRDefault="006F22CE">
          <w:pPr>
            <w:pStyle w:val="Obsah1"/>
            <w:rPr>
              <w:rFonts w:ascii="Times New Roman" w:eastAsiaTheme="minorEastAsia" w:hAnsi="Times New Roman" w:cs="Times New Roman"/>
              <w:b w:val="0"/>
              <w:lang w:eastAsia="cs-CZ"/>
            </w:rPr>
          </w:pPr>
          <w:hyperlink w:anchor="_Toc503191636" w:history="1">
            <w:r w:rsidR="00FF6B4A" w:rsidRPr="00FF6B4A">
              <w:rPr>
                <w:rStyle w:val="Hypertextovodkaz"/>
                <w:rFonts w:ascii="Times New Roman" w:hAnsi="Times New Roman" w:cs="Times New Roman"/>
              </w:rPr>
              <w:t>3 Stanovení strategických oblastí</w:t>
            </w:r>
            <w:r w:rsidR="00FF6B4A" w:rsidRPr="00FF6B4A">
              <w:rPr>
                <w:rFonts w:ascii="Times New Roman" w:hAnsi="Times New Roman" w:cs="Times New Roman"/>
                <w:webHidden/>
              </w:rPr>
              <w:tab/>
            </w:r>
            <w:r w:rsidRPr="00FF6B4A">
              <w:rPr>
                <w:rFonts w:ascii="Times New Roman" w:hAnsi="Times New Roman" w:cs="Times New Roman"/>
                <w:webHidden/>
              </w:rPr>
              <w:fldChar w:fldCharType="begin"/>
            </w:r>
            <w:r w:rsidR="00FF6B4A" w:rsidRPr="00FF6B4A">
              <w:rPr>
                <w:rFonts w:ascii="Times New Roman" w:hAnsi="Times New Roman" w:cs="Times New Roman"/>
                <w:webHidden/>
              </w:rPr>
              <w:instrText xml:space="preserve"> PAGEREF _Toc503191636 \h </w:instrText>
            </w:r>
            <w:r w:rsidRPr="00FF6B4A">
              <w:rPr>
                <w:rFonts w:ascii="Times New Roman" w:hAnsi="Times New Roman" w:cs="Times New Roman"/>
                <w:webHidden/>
              </w:rPr>
            </w:r>
            <w:r w:rsidRPr="00FF6B4A">
              <w:rPr>
                <w:rFonts w:ascii="Times New Roman" w:hAnsi="Times New Roman" w:cs="Times New Roman"/>
                <w:webHidden/>
              </w:rPr>
              <w:fldChar w:fldCharType="separate"/>
            </w:r>
            <w:r w:rsidR="00D3023A">
              <w:rPr>
                <w:rFonts w:ascii="Times New Roman" w:hAnsi="Times New Roman" w:cs="Times New Roman"/>
                <w:webHidden/>
              </w:rPr>
              <w:t>14</w:t>
            </w:r>
            <w:r w:rsidRPr="00FF6B4A">
              <w:rPr>
                <w:rFonts w:ascii="Times New Roman" w:hAnsi="Times New Roman" w:cs="Times New Roman"/>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37" w:history="1">
            <w:r w:rsidR="00FF6B4A" w:rsidRPr="00FF6B4A">
              <w:rPr>
                <w:rStyle w:val="Hypertextovodkaz"/>
                <w:rFonts w:ascii="Times New Roman" w:hAnsi="Times New Roman" w:cs="Times New Roman"/>
                <w:noProof/>
              </w:rPr>
              <w:t>3.1 Rozvoj kariérového poradenství</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_Toc503191637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14</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38" w:history="1">
            <w:r w:rsidR="00FF6B4A" w:rsidRPr="00FF6B4A">
              <w:rPr>
                <w:rStyle w:val="Hypertextovodkaz"/>
                <w:rFonts w:ascii="Times New Roman" w:hAnsi="Times New Roman" w:cs="Times New Roman"/>
                <w:noProof/>
              </w:rPr>
              <w:t>3.2 Podpora kompetencí k podnikavosti, iniciativě a kreativitě</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_Toc503191638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14</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39" w:history="1">
            <w:r w:rsidR="00FF6B4A" w:rsidRPr="00FF6B4A">
              <w:rPr>
                <w:rStyle w:val="Hypertextovodkaz"/>
                <w:rFonts w:ascii="Times New Roman" w:hAnsi="Times New Roman" w:cs="Times New Roman"/>
                <w:noProof/>
              </w:rPr>
              <w:t>3.3 Rozvoj výuky cizích jazyků</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_Toc503191639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14</w:t>
            </w:r>
            <w:r w:rsidRPr="00FF6B4A">
              <w:rPr>
                <w:rFonts w:ascii="Times New Roman" w:hAnsi="Times New Roman" w:cs="Times New Roman"/>
                <w:noProof/>
                <w:webHidden/>
              </w:rPr>
              <w:fldChar w:fldCharType="end"/>
            </w:r>
          </w:hyperlink>
        </w:p>
        <w:p w:rsidR="00FF6B4A" w:rsidRPr="00FF6B4A" w:rsidRDefault="006F22CE">
          <w:pPr>
            <w:pStyle w:val="Obsah1"/>
            <w:rPr>
              <w:rFonts w:ascii="Times New Roman" w:eastAsiaTheme="minorEastAsia" w:hAnsi="Times New Roman" w:cs="Times New Roman"/>
              <w:b w:val="0"/>
              <w:lang w:eastAsia="cs-CZ"/>
            </w:rPr>
          </w:pPr>
          <w:hyperlink w:anchor="_Toc503191640" w:history="1">
            <w:r w:rsidR="00FF6B4A" w:rsidRPr="00FF6B4A">
              <w:rPr>
                <w:rStyle w:val="Hypertextovodkaz"/>
                <w:rFonts w:ascii="Times New Roman" w:hAnsi="Times New Roman" w:cs="Times New Roman"/>
              </w:rPr>
              <w:t>4. Návrh řešení - plán aktivit</w:t>
            </w:r>
            <w:r w:rsidR="00FF6B4A" w:rsidRPr="00FF6B4A">
              <w:rPr>
                <w:rFonts w:ascii="Times New Roman" w:hAnsi="Times New Roman" w:cs="Times New Roman"/>
                <w:webHidden/>
              </w:rPr>
              <w:tab/>
            </w:r>
            <w:r w:rsidRPr="00FF6B4A">
              <w:rPr>
                <w:rFonts w:ascii="Times New Roman" w:hAnsi="Times New Roman" w:cs="Times New Roman"/>
                <w:webHidden/>
              </w:rPr>
              <w:fldChar w:fldCharType="begin"/>
            </w:r>
            <w:r w:rsidR="00FF6B4A" w:rsidRPr="00FF6B4A">
              <w:rPr>
                <w:rFonts w:ascii="Times New Roman" w:hAnsi="Times New Roman" w:cs="Times New Roman"/>
                <w:webHidden/>
              </w:rPr>
              <w:instrText xml:space="preserve"> PAGEREF _Toc503191640 \h </w:instrText>
            </w:r>
            <w:r w:rsidRPr="00FF6B4A">
              <w:rPr>
                <w:rFonts w:ascii="Times New Roman" w:hAnsi="Times New Roman" w:cs="Times New Roman"/>
                <w:webHidden/>
              </w:rPr>
            </w:r>
            <w:r w:rsidRPr="00FF6B4A">
              <w:rPr>
                <w:rFonts w:ascii="Times New Roman" w:hAnsi="Times New Roman" w:cs="Times New Roman"/>
                <w:webHidden/>
              </w:rPr>
              <w:fldChar w:fldCharType="separate"/>
            </w:r>
            <w:r w:rsidR="00D3023A">
              <w:rPr>
                <w:rFonts w:ascii="Times New Roman" w:hAnsi="Times New Roman" w:cs="Times New Roman"/>
                <w:webHidden/>
              </w:rPr>
              <w:t>15</w:t>
            </w:r>
            <w:r w:rsidRPr="00FF6B4A">
              <w:rPr>
                <w:rFonts w:ascii="Times New Roman" w:hAnsi="Times New Roman" w:cs="Times New Roman"/>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41" w:history="1">
            <w:r w:rsidR="00FF6B4A" w:rsidRPr="00FF6B4A">
              <w:rPr>
                <w:rStyle w:val="Hypertextovodkaz"/>
                <w:rFonts w:ascii="Times New Roman" w:hAnsi="Times New Roman" w:cs="Times New Roman"/>
                <w:noProof/>
              </w:rPr>
              <w:t>4.1 Rozvoj kariérového poradenství</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_Toc503191641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15</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42" w:history="1">
            <w:r w:rsidR="00FF6B4A" w:rsidRPr="00FF6B4A">
              <w:rPr>
                <w:rStyle w:val="Hypertextovodkaz"/>
                <w:rFonts w:ascii="Times New Roman" w:hAnsi="Times New Roman" w:cs="Times New Roman"/>
                <w:noProof/>
              </w:rPr>
              <w:t>4.2 Podpora kompetencí k podnikavosti, iniciativě a kreativitě</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_Toc503191642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18</w:t>
            </w:r>
            <w:r w:rsidRPr="00FF6B4A">
              <w:rPr>
                <w:rFonts w:ascii="Times New Roman" w:hAnsi="Times New Roman" w:cs="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43" w:history="1">
            <w:r w:rsidR="00FF6B4A" w:rsidRPr="00FF6B4A">
              <w:rPr>
                <w:rStyle w:val="Hypertextovodkaz"/>
                <w:rFonts w:ascii="Times New Roman" w:hAnsi="Times New Roman" w:cs="Times New Roman"/>
                <w:noProof/>
              </w:rPr>
              <w:t>4.3 Podpora výuky cizích jazyků</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_Toc503191643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21</w:t>
            </w:r>
            <w:r w:rsidRPr="00FF6B4A">
              <w:rPr>
                <w:rFonts w:ascii="Times New Roman" w:hAnsi="Times New Roman" w:cs="Times New Roman"/>
                <w:noProof/>
                <w:webHidden/>
              </w:rPr>
              <w:fldChar w:fldCharType="end"/>
            </w:r>
          </w:hyperlink>
        </w:p>
        <w:p w:rsidR="00FF6B4A" w:rsidRPr="00FF6B4A" w:rsidRDefault="006F22CE" w:rsidP="00593294">
          <w:pPr>
            <w:pStyle w:val="Obsah3"/>
            <w:tabs>
              <w:tab w:val="right" w:leader="dot" w:pos="13994"/>
            </w:tabs>
            <w:spacing w:after="0"/>
            <w:rPr>
              <w:rFonts w:ascii="Times New Roman" w:hAnsi="Times New Roman"/>
              <w:noProof/>
            </w:rPr>
          </w:pPr>
          <w:hyperlink w:anchor="_Toc503191644" w:history="1">
            <w:r w:rsidR="00FF6B4A" w:rsidRPr="00FF6B4A">
              <w:rPr>
                <w:rStyle w:val="Hypertextovodkaz"/>
                <w:rFonts w:ascii="Times New Roman" w:hAnsi="Times New Roman"/>
                <w:noProof/>
              </w:rPr>
              <w:t>4.3.1 Priorita: Zvýšení jazykové úrovně žáků a pedagogických pracovníků (Anglický jazyk)</w:t>
            </w:r>
            <w:r w:rsidR="00FF6B4A" w:rsidRPr="00FF6B4A">
              <w:rPr>
                <w:rFonts w:ascii="Times New Roman" w:hAnsi="Times New Roman"/>
                <w:noProof/>
                <w:webHidden/>
              </w:rPr>
              <w:tab/>
            </w:r>
            <w:r w:rsidRPr="00FF6B4A">
              <w:rPr>
                <w:rFonts w:ascii="Times New Roman" w:hAnsi="Times New Roman"/>
                <w:noProof/>
                <w:webHidden/>
              </w:rPr>
              <w:fldChar w:fldCharType="begin"/>
            </w:r>
            <w:r w:rsidR="00FF6B4A" w:rsidRPr="00FF6B4A">
              <w:rPr>
                <w:rFonts w:ascii="Times New Roman" w:hAnsi="Times New Roman"/>
                <w:noProof/>
                <w:webHidden/>
              </w:rPr>
              <w:instrText xml:space="preserve"> PAGEREF _Toc503191644 \h </w:instrText>
            </w:r>
            <w:r w:rsidRPr="00FF6B4A">
              <w:rPr>
                <w:rFonts w:ascii="Times New Roman" w:hAnsi="Times New Roman"/>
                <w:noProof/>
                <w:webHidden/>
              </w:rPr>
            </w:r>
            <w:r w:rsidRPr="00FF6B4A">
              <w:rPr>
                <w:rFonts w:ascii="Times New Roman" w:hAnsi="Times New Roman"/>
                <w:noProof/>
                <w:webHidden/>
              </w:rPr>
              <w:fldChar w:fldCharType="separate"/>
            </w:r>
            <w:r w:rsidR="00D3023A">
              <w:rPr>
                <w:rFonts w:ascii="Times New Roman" w:hAnsi="Times New Roman"/>
                <w:noProof/>
                <w:webHidden/>
              </w:rPr>
              <w:t>21</w:t>
            </w:r>
            <w:r w:rsidRPr="00FF6B4A">
              <w:rPr>
                <w:rFonts w:ascii="Times New Roman" w:hAnsi="Times New Roman"/>
                <w:noProof/>
                <w:webHidden/>
              </w:rPr>
              <w:fldChar w:fldCharType="end"/>
            </w:r>
          </w:hyperlink>
        </w:p>
        <w:p w:rsidR="00FF6B4A" w:rsidRPr="00FF6B4A" w:rsidRDefault="006F22CE" w:rsidP="00593294">
          <w:pPr>
            <w:pStyle w:val="Obsah3"/>
            <w:tabs>
              <w:tab w:val="right" w:leader="dot" w:pos="13994"/>
            </w:tabs>
            <w:spacing w:after="0"/>
            <w:rPr>
              <w:rFonts w:ascii="Times New Roman" w:hAnsi="Times New Roman"/>
              <w:noProof/>
            </w:rPr>
          </w:pPr>
          <w:hyperlink w:anchor="_Toc503191645" w:history="1">
            <w:r w:rsidR="00FF6B4A" w:rsidRPr="00FF6B4A">
              <w:rPr>
                <w:rStyle w:val="Hypertextovodkaz"/>
                <w:rFonts w:ascii="Times New Roman" w:hAnsi="Times New Roman"/>
                <w:noProof/>
              </w:rPr>
              <w:t>4.3.2 Zvýšení jazykové úrovně žáků a pedagogických pracovníků (další cizí jazyk)</w:t>
            </w:r>
            <w:r w:rsidR="00FF6B4A" w:rsidRPr="00FF6B4A">
              <w:rPr>
                <w:rFonts w:ascii="Times New Roman" w:hAnsi="Times New Roman"/>
                <w:noProof/>
                <w:webHidden/>
              </w:rPr>
              <w:tab/>
            </w:r>
            <w:r w:rsidRPr="00FF6B4A">
              <w:rPr>
                <w:rFonts w:ascii="Times New Roman" w:hAnsi="Times New Roman"/>
                <w:noProof/>
                <w:webHidden/>
              </w:rPr>
              <w:fldChar w:fldCharType="begin"/>
            </w:r>
            <w:r w:rsidR="00FF6B4A" w:rsidRPr="00FF6B4A">
              <w:rPr>
                <w:rFonts w:ascii="Times New Roman" w:hAnsi="Times New Roman"/>
                <w:noProof/>
                <w:webHidden/>
              </w:rPr>
              <w:instrText xml:space="preserve"> PAGEREF _Toc503191645 \h </w:instrText>
            </w:r>
            <w:r w:rsidRPr="00FF6B4A">
              <w:rPr>
                <w:rFonts w:ascii="Times New Roman" w:hAnsi="Times New Roman"/>
                <w:noProof/>
                <w:webHidden/>
              </w:rPr>
            </w:r>
            <w:r w:rsidRPr="00FF6B4A">
              <w:rPr>
                <w:rFonts w:ascii="Times New Roman" w:hAnsi="Times New Roman"/>
                <w:noProof/>
                <w:webHidden/>
              </w:rPr>
              <w:fldChar w:fldCharType="separate"/>
            </w:r>
            <w:r w:rsidR="00D3023A">
              <w:rPr>
                <w:rFonts w:ascii="Times New Roman" w:hAnsi="Times New Roman"/>
                <w:noProof/>
                <w:webHidden/>
              </w:rPr>
              <w:t>23</w:t>
            </w:r>
            <w:r w:rsidRPr="00FF6B4A">
              <w:rPr>
                <w:rFonts w:ascii="Times New Roman" w:hAnsi="Times New Roman"/>
                <w:noProof/>
                <w:webHidden/>
              </w:rPr>
              <w:fldChar w:fldCharType="end"/>
            </w:r>
          </w:hyperlink>
        </w:p>
        <w:p w:rsidR="00FF6B4A" w:rsidRPr="00FF6B4A" w:rsidRDefault="006F22CE">
          <w:pPr>
            <w:pStyle w:val="Obsah2"/>
            <w:tabs>
              <w:tab w:val="right" w:leader="dot" w:pos="13994"/>
            </w:tabs>
            <w:rPr>
              <w:rFonts w:ascii="Times New Roman" w:eastAsiaTheme="minorEastAsia" w:hAnsi="Times New Roman" w:cs="Times New Roman"/>
              <w:noProof/>
              <w:lang w:eastAsia="cs-CZ"/>
            </w:rPr>
          </w:pPr>
          <w:hyperlink w:anchor="_Toc503191646" w:history="1">
            <w:r w:rsidR="00FF6B4A" w:rsidRPr="00FF6B4A">
              <w:rPr>
                <w:rStyle w:val="Hypertextovodkaz"/>
                <w:rFonts w:ascii="Times New Roman" w:hAnsi="Times New Roman" w:cs="Times New Roman"/>
                <w:noProof/>
                <w:lang w:eastAsia="cs-CZ"/>
              </w:rPr>
              <w:t>4.4 Matematická gramotnost</w:t>
            </w:r>
            <w:r w:rsidR="00FF6B4A" w:rsidRPr="00FF6B4A">
              <w:rPr>
                <w:rFonts w:ascii="Times New Roman" w:hAnsi="Times New Roman" w:cs="Times New Roman"/>
                <w:noProof/>
                <w:webHidden/>
              </w:rPr>
              <w:tab/>
            </w:r>
            <w:r w:rsidRPr="00FF6B4A">
              <w:rPr>
                <w:rFonts w:ascii="Times New Roman" w:hAnsi="Times New Roman" w:cs="Times New Roman"/>
                <w:noProof/>
                <w:webHidden/>
              </w:rPr>
              <w:fldChar w:fldCharType="begin"/>
            </w:r>
            <w:r w:rsidR="00FF6B4A" w:rsidRPr="00FF6B4A">
              <w:rPr>
                <w:rFonts w:ascii="Times New Roman" w:hAnsi="Times New Roman" w:cs="Times New Roman"/>
                <w:noProof/>
                <w:webHidden/>
              </w:rPr>
              <w:instrText xml:space="preserve"> PAGEREF _Toc503191646 \h </w:instrText>
            </w:r>
            <w:r w:rsidRPr="00FF6B4A">
              <w:rPr>
                <w:rFonts w:ascii="Times New Roman" w:hAnsi="Times New Roman" w:cs="Times New Roman"/>
                <w:noProof/>
                <w:webHidden/>
              </w:rPr>
            </w:r>
            <w:r w:rsidRPr="00FF6B4A">
              <w:rPr>
                <w:rFonts w:ascii="Times New Roman" w:hAnsi="Times New Roman" w:cs="Times New Roman"/>
                <w:noProof/>
                <w:webHidden/>
              </w:rPr>
              <w:fldChar w:fldCharType="separate"/>
            </w:r>
            <w:r w:rsidR="00D3023A">
              <w:rPr>
                <w:rFonts w:ascii="Times New Roman" w:hAnsi="Times New Roman" w:cs="Times New Roman"/>
                <w:noProof/>
                <w:webHidden/>
              </w:rPr>
              <w:t>26</w:t>
            </w:r>
            <w:r w:rsidRPr="00FF6B4A">
              <w:rPr>
                <w:rFonts w:ascii="Times New Roman" w:hAnsi="Times New Roman" w:cs="Times New Roman"/>
                <w:noProof/>
                <w:webHidden/>
              </w:rPr>
              <w:fldChar w:fldCharType="end"/>
            </w:r>
          </w:hyperlink>
        </w:p>
        <w:p w:rsidR="00FF6B4A" w:rsidRPr="00FF6B4A" w:rsidRDefault="006F22CE">
          <w:pPr>
            <w:pStyle w:val="Obsah1"/>
            <w:rPr>
              <w:rFonts w:ascii="Times New Roman" w:eastAsiaTheme="minorEastAsia" w:hAnsi="Times New Roman" w:cs="Times New Roman"/>
              <w:b w:val="0"/>
              <w:lang w:eastAsia="cs-CZ"/>
            </w:rPr>
          </w:pPr>
          <w:hyperlink w:anchor="_Toc503191647" w:history="1">
            <w:r w:rsidR="00FF6B4A" w:rsidRPr="00FF6B4A">
              <w:rPr>
                <w:rStyle w:val="Hypertextovodkaz"/>
                <w:rFonts w:ascii="Times New Roman" w:hAnsi="Times New Roman" w:cs="Times New Roman"/>
              </w:rPr>
              <w:t>5. Stanovisko odborného garanta projektu Podpora krajského akčního plánování (P-KAP)</w:t>
            </w:r>
            <w:r w:rsidR="00FF6B4A" w:rsidRPr="00FF6B4A">
              <w:rPr>
                <w:rFonts w:ascii="Times New Roman" w:hAnsi="Times New Roman" w:cs="Times New Roman"/>
                <w:webHidden/>
              </w:rPr>
              <w:tab/>
            </w:r>
            <w:r w:rsidRPr="00FF6B4A">
              <w:rPr>
                <w:rFonts w:ascii="Times New Roman" w:hAnsi="Times New Roman" w:cs="Times New Roman"/>
                <w:webHidden/>
              </w:rPr>
              <w:fldChar w:fldCharType="begin"/>
            </w:r>
            <w:r w:rsidR="00FF6B4A" w:rsidRPr="00FF6B4A">
              <w:rPr>
                <w:rFonts w:ascii="Times New Roman" w:hAnsi="Times New Roman" w:cs="Times New Roman"/>
                <w:webHidden/>
              </w:rPr>
              <w:instrText xml:space="preserve"> PAGEREF _Toc503191647 \h </w:instrText>
            </w:r>
            <w:r w:rsidRPr="00FF6B4A">
              <w:rPr>
                <w:rFonts w:ascii="Times New Roman" w:hAnsi="Times New Roman" w:cs="Times New Roman"/>
                <w:webHidden/>
              </w:rPr>
            </w:r>
            <w:r w:rsidRPr="00FF6B4A">
              <w:rPr>
                <w:rFonts w:ascii="Times New Roman" w:hAnsi="Times New Roman" w:cs="Times New Roman"/>
                <w:webHidden/>
              </w:rPr>
              <w:fldChar w:fldCharType="separate"/>
            </w:r>
            <w:r w:rsidR="00D3023A">
              <w:rPr>
                <w:rFonts w:ascii="Times New Roman" w:hAnsi="Times New Roman" w:cs="Times New Roman"/>
                <w:webHidden/>
              </w:rPr>
              <w:t>28</w:t>
            </w:r>
            <w:r w:rsidRPr="00FF6B4A">
              <w:rPr>
                <w:rFonts w:ascii="Times New Roman" w:hAnsi="Times New Roman" w:cs="Times New Roman"/>
                <w:webHidden/>
              </w:rPr>
              <w:fldChar w:fldCharType="end"/>
            </w:r>
          </w:hyperlink>
        </w:p>
        <w:p w:rsidR="0098470F" w:rsidRPr="00FF6B4A" w:rsidRDefault="006F22CE">
          <w:pPr>
            <w:rPr>
              <w:rFonts w:ascii="Times New Roman" w:hAnsi="Times New Roman" w:cs="Times New Roman"/>
            </w:rPr>
          </w:pPr>
          <w:r w:rsidRPr="00FF6B4A">
            <w:rPr>
              <w:rFonts w:ascii="Times New Roman" w:hAnsi="Times New Roman" w:cs="Times New Roman"/>
              <w:b/>
              <w:bCs/>
            </w:rPr>
            <w:fldChar w:fldCharType="end"/>
          </w:r>
        </w:p>
      </w:sdtContent>
    </w:sdt>
    <w:p w:rsidR="0098470F" w:rsidRDefault="0098470F" w:rsidP="002A05E8">
      <w:pPr>
        <w:rPr>
          <w:rFonts w:ascii="Times New Roman" w:hAnsi="Times New Roman" w:cs="Times New Roman"/>
        </w:rPr>
      </w:pPr>
    </w:p>
    <w:p w:rsidR="0098470F" w:rsidRDefault="0098470F" w:rsidP="002A05E8">
      <w:pPr>
        <w:rPr>
          <w:rFonts w:ascii="Times New Roman" w:hAnsi="Times New Roman" w:cs="Times New Roman"/>
        </w:rPr>
      </w:pPr>
    </w:p>
    <w:p w:rsidR="0098470F" w:rsidRDefault="0098470F" w:rsidP="002A05E8">
      <w:pPr>
        <w:rPr>
          <w:rFonts w:ascii="Times New Roman" w:hAnsi="Times New Roman" w:cs="Times New Roman"/>
        </w:rPr>
      </w:pPr>
      <w:bookmarkStart w:id="0" w:name="_GoBack"/>
      <w:bookmarkEnd w:id="0"/>
    </w:p>
    <w:p w:rsidR="00792797" w:rsidRPr="00D3421A" w:rsidRDefault="00430903" w:rsidP="00D3421A">
      <w:pPr>
        <w:pStyle w:val="Nadpis1"/>
      </w:pPr>
      <w:bookmarkStart w:id="1" w:name="_Toc503191620"/>
      <w:r w:rsidRPr="00D3421A">
        <w:lastRenderedPageBreak/>
        <w:t xml:space="preserve">1 </w:t>
      </w:r>
      <w:r w:rsidR="00A77C9F" w:rsidRPr="00D3421A">
        <w:t>Charakteristika školy</w:t>
      </w:r>
      <w:bookmarkEnd w:id="1"/>
    </w:p>
    <w:p w:rsidR="00A77C9F" w:rsidRPr="002A7983" w:rsidRDefault="00A77C9F" w:rsidP="00792797">
      <w:pPr>
        <w:spacing w:after="0" w:line="240" w:lineRule="auto"/>
        <w:rPr>
          <w:rFonts w:ascii="Times New Roman" w:hAnsi="Times New Roman" w:cs="Times New Roman"/>
          <w:b/>
          <w:bCs/>
          <w:i/>
          <w:sz w:val="24"/>
          <w:szCs w:val="24"/>
        </w:rPr>
      </w:pPr>
    </w:p>
    <w:p w:rsidR="00A77C9F" w:rsidRPr="002A7983" w:rsidRDefault="00A77C9F" w:rsidP="00A77C9F">
      <w:pPr>
        <w:rPr>
          <w:rFonts w:ascii="Times New Roman" w:hAnsi="Times New Roman" w:cs="Times New Roman"/>
          <w:sz w:val="24"/>
          <w:szCs w:val="24"/>
        </w:rPr>
      </w:pPr>
      <w:r w:rsidRPr="002A7983">
        <w:rPr>
          <w:rFonts w:ascii="Times New Roman" w:hAnsi="Times New Roman" w:cs="Times New Roman"/>
          <w:sz w:val="24"/>
          <w:szCs w:val="24"/>
        </w:rPr>
        <w:t>Městské víceleté gymnázium Klobouky u Brna, příspěvková organizace</w:t>
      </w:r>
      <w:r w:rsidR="00B93CAE" w:rsidRPr="002A7983">
        <w:rPr>
          <w:rFonts w:ascii="Times New Roman" w:hAnsi="Times New Roman" w:cs="Times New Roman"/>
          <w:sz w:val="24"/>
          <w:szCs w:val="24"/>
        </w:rPr>
        <w:t>,</w:t>
      </w:r>
      <w:r w:rsidRPr="002A7983">
        <w:rPr>
          <w:rFonts w:ascii="Times New Roman" w:hAnsi="Times New Roman" w:cs="Times New Roman"/>
          <w:sz w:val="24"/>
          <w:szCs w:val="24"/>
        </w:rPr>
        <w:t xml:space="preserve"> je školou zřízenou Městským úřadem Klobouky u Brna k zabezpečení výuky se všeobecným zaměřením pro talentované žáky z klobouckého regionu. Doplňuje síť gymnázií a přispívá k řešení problémů spojených s dojížděním žáků do větších měst.</w:t>
      </w:r>
    </w:p>
    <w:p w:rsidR="00A77C9F" w:rsidRPr="002A7983" w:rsidRDefault="00A77C9F" w:rsidP="00A77C9F">
      <w:pPr>
        <w:rPr>
          <w:rFonts w:ascii="Times New Roman" w:hAnsi="Times New Roman" w:cs="Times New Roman"/>
          <w:sz w:val="24"/>
          <w:szCs w:val="24"/>
        </w:rPr>
      </w:pPr>
      <w:r w:rsidRPr="002A7983">
        <w:rPr>
          <w:rFonts w:ascii="Times New Roman" w:hAnsi="Times New Roman" w:cs="Times New Roman"/>
          <w:sz w:val="24"/>
          <w:szCs w:val="24"/>
        </w:rPr>
        <w:t xml:space="preserve">Městské víceleté gymnázium Klobouky u Brna bylo </w:t>
      </w:r>
      <w:r w:rsidR="00001A18" w:rsidRPr="002A7983">
        <w:rPr>
          <w:rFonts w:ascii="Times New Roman" w:hAnsi="Times New Roman" w:cs="Times New Roman"/>
          <w:sz w:val="24"/>
          <w:szCs w:val="24"/>
        </w:rPr>
        <w:t xml:space="preserve">v roce 1993 </w:t>
      </w:r>
      <w:r w:rsidRPr="002A7983">
        <w:rPr>
          <w:rFonts w:ascii="Times New Roman" w:hAnsi="Times New Roman" w:cs="Times New Roman"/>
          <w:sz w:val="24"/>
          <w:szCs w:val="24"/>
        </w:rPr>
        <w:t>zřízeno jako gymnázium se sedmiletým studijním cyklem, s nižším tříletým studijním cyklem a vyšším čtyřletým studijním cyklem. Později bylo převedeno na osmileté studium.</w:t>
      </w:r>
      <w:r w:rsidR="001A3B20" w:rsidRPr="002A7983">
        <w:rPr>
          <w:rFonts w:ascii="Times New Roman" w:hAnsi="Times New Roman" w:cs="Times New Roman"/>
          <w:sz w:val="24"/>
          <w:szCs w:val="24"/>
        </w:rPr>
        <w:t xml:space="preserve"> (kód oboru 79-41-K/81). Forma studia je denní, výuka se řídí školním vzdělávacím programem</w:t>
      </w:r>
      <w:r w:rsidR="00FB3E31" w:rsidRPr="002A7983">
        <w:rPr>
          <w:rFonts w:ascii="Times New Roman" w:hAnsi="Times New Roman" w:cs="Times New Roman"/>
          <w:sz w:val="24"/>
          <w:szCs w:val="24"/>
        </w:rPr>
        <w:t xml:space="preserve"> </w:t>
      </w:r>
      <w:r w:rsidR="001A3B20" w:rsidRPr="002A7983">
        <w:rPr>
          <w:rFonts w:ascii="Times New Roman" w:hAnsi="Times New Roman" w:cs="Times New Roman"/>
          <w:sz w:val="24"/>
          <w:szCs w:val="24"/>
        </w:rPr>
        <w:t>- Svět poznání.</w:t>
      </w:r>
    </w:p>
    <w:p w:rsidR="00A77C9F" w:rsidRPr="002A7983" w:rsidRDefault="00A77C9F" w:rsidP="00A77C9F">
      <w:pPr>
        <w:rPr>
          <w:rFonts w:ascii="Times New Roman" w:hAnsi="Times New Roman" w:cs="Times New Roman"/>
          <w:sz w:val="24"/>
          <w:szCs w:val="24"/>
        </w:rPr>
      </w:pPr>
      <w:r w:rsidRPr="002A7983">
        <w:rPr>
          <w:rFonts w:ascii="Times New Roman" w:hAnsi="Times New Roman" w:cs="Times New Roman"/>
          <w:sz w:val="24"/>
          <w:szCs w:val="24"/>
        </w:rPr>
        <w:t xml:space="preserve">Ke studiu jsou přijímáni žáci s ukončeným 5. ročníkem základní školy. Každý ročník má jednu třídu s plánovaným počtem 30 žáků. </w:t>
      </w:r>
      <w:r w:rsidR="00A91624" w:rsidRPr="002A7983">
        <w:rPr>
          <w:rFonts w:ascii="Times New Roman" w:hAnsi="Times New Roman" w:cs="Times New Roman"/>
          <w:sz w:val="24"/>
          <w:szCs w:val="24"/>
        </w:rPr>
        <w:t>Cílová kapacita školy je 240 žáků. V současné době studuje ve škole 208 studentů. Průměrná naplněnost tříd je 26 žáků.</w:t>
      </w:r>
      <w:r w:rsidR="001A3B20" w:rsidRPr="002A7983">
        <w:rPr>
          <w:rFonts w:ascii="Times New Roman" w:hAnsi="Times New Roman" w:cs="Times New Roman"/>
          <w:sz w:val="24"/>
          <w:szCs w:val="24"/>
        </w:rPr>
        <w:t xml:space="preserve"> Žáci k nám přicházejí z okolních základních škol z okresů Břeclav, Hodonín a Brno- venkov. Dopravní dostupnost je v současné době velmi dobrá, Klobouky u Brna leží na trase Brno - Hodonín.</w:t>
      </w:r>
    </w:p>
    <w:p w:rsidR="001A3B20" w:rsidRPr="002A7983" w:rsidRDefault="001A3B20" w:rsidP="00A77C9F">
      <w:pPr>
        <w:rPr>
          <w:rFonts w:ascii="Times New Roman" w:hAnsi="Times New Roman" w:cs="Times New Roman"/>
          <w:b/>
          <w:sz w:val="24"/>
          <w:szCs w:val="24"/>
        </w:rPr>
      </w:pPr>
      <w:r w:rsidRPr="002A7983">
        <w:rPr>
          <w:rFonts w:ascii="Times New Roman" w:hAnsi="Times New Roman" w:cs="Times New Roman"/>
          <w:b/>
          <w:sz w:val="24"/>
          <w:szCs w:val="24"/>
        </w:rPr>
        <w:t>Městské víceleté gymnázium Klobouky u Brna, příspěvková organizace:</w:t>
      </w:r>
    </w:p>
    <w:p w:rsidR="001A3B20" w:rsidRPr="002A7983" w:rsidRDefault="001A3B20" w:rsidP="00A77C9F">
      <w:pPr>
        <w:rPr>
          <w:rFonts w:ascii="Times New Roman" w:hAnsi="Times New Roman" w:cs="Times New Roman"/>
          <w:sz w:val="24"/>
          <w:szCs w:val="24"/>
        </w:rPr>
      </w:pPr>
      <w:r w:rsidRPr="002A7983">
        <w:rPr>
          <w:rFonts w:ascii="Times New Roman" w:hAnsi="Times New Roman" w:cs="Times New Roman"/>
          <w:sz w:val="24"/>
          <w:szCs w:val="24"/>
        </w:rPr>
        <w:t>právní forma: příspěvková organizace, zřizovatel: město Klobouky u Brna</w:t>
      </w:r>
    </w:p>
    <w:p w:rsidR="001A3B20" w:rsidRPr="002A7983" w:rsidRDefault="001A3B20" w:rsidP="00A77C9F">
      <w:pPr>
        <w:rPr>
          <w:rFonts w:ascii="Times New Roman" w:hAnsi="Times New Roman" w:cs="Times New Roman"/>
          <w:sz w:val="24"/>
          <w:szCs w:val="24"/>
        </w:rPr>
      </w:pPr>
      <w:r w:rsidRPr="002A7983">
        <w:rPr>
          <w:rFonts w:ascii="Times New Roman" w:hAnsi="Times New Roman" w:cs="Times New Roman"/>
          <w:sz w:val="24"/>
          <w:szCs w:val="24"/>
        </w:rPr>
        <w:t>IČO: 48455822, REDIZO: 600014118, IZO školy 108055710</w:t>
      </w:r>
    </w:p>
    <w:p w:rsidR="001A3B20" w:rsidRPr="002A7983" w:rsidRDefault="001A3B20" w:rsidP="00A77C9F">
      <w:pPr>
        <w:rPr>
          <w:rFonts w:ascii="Times New Roman" w:hAnsi="Times New Roman" w:cs="Times New Roman"/>
          <w:b/>
          <w:sz w:val="24"/>
          <w:szCs w:val="24"/>
        </w:rPr>
      </w:pPr>
      <w:r w:rsidRPr="002A7983">
        <w:rPr>
          <w:rFonts w:ascii="Times New Roman" w:hAnsi="Times New Roman" w:cs="Times New Roman"/>
          <w:b/>
          <w:sz w:val="24"/>
          <w:szCs w:val="24"/>
        </w:rPr>
        <w:t xml:space="preserve">Kontakty: </w:t>
      </w:r>
    </w:p>
    <w:p w:rsidR="001A3B20" w:rsidRPr="002A7983" w:rsidRDefault="001A3B20" w:rsidP="00A77C9F">
      <w:pPr>
        <w:rPr>
          <w:rFonts w:ascii="Times New Roman" w:hAnsi="Times New Roman" w:cs="Times New Roman"/>
          <w:sz w:val="24"/>
          <w:szCs w:val="24"/>
        </w:rPr>
      </w:pPr>
      <w:r w:rsidRPr="002A7983">
        <w:rPr>
          <w:rFonts w:ascii="Times New Roman" w:hAnsi="Times New Roman" w:cs="Times New Roman"/>
          <w:sz w:val="24"/>
          <w:szCs w:val="24"/>
        </w:rPr>
        <w:t>telefon: 519 420 066</w:t>
      </w:r>
    </w:p>
    <w:p w:rsidR="001A3B20" w:rsidRPr="002A7983" w:rsidRDefault="001A3B20" w:rsidP="00A77C9F">
      <w:pPr>
        <w:rPr>
          <w:rFonts w:ascii="Times New Roman" w:hAnsi="Times New Roman" w:cs="Times New Roman"/>
          <w:sz w:val="24"/>
          <w:szCs w:val="24"/>
        </w:rPr>
      </w:pPr>
      <w:r w:rsidRPr="002A7983">
        <w:rPr>
          <w:rFonts w:ascii="Times New Roman" w:hAnsi="Times New Roman" w:cs="Times New Roman"/>
          <w:sz w:val="24"/>
          <w:szCs w:val="24"/>
        </w:rPr>
        <w:t>ředitel školy: RNDr. Přemysl Pokorný, zástupce: Mgr. Zdeněk Hájek</w:t>
      </w:r>
    </w:p>
    <w:p w:rsidR="00036422" w:rsidRPr="002A7983" w:rsidRDefault="00036422" w:rsidP="00A77C9F">
      <w:pPr>
        <w:rPr>
          <w:rFonts w:ascii="Times New Roman" w:hAnsi="Times New Roman" w:cs="Times New Roman"/>
          <w:sz w:val="24"/>
          <w:szCs w:val="24"/>
        </w:rPr>
      </w:pPr>
      <w:r w:rsidRPr="002A7983">
        <w:rPr>
          <w:rFonts w:ascii="Times New Roman" w:hAnsi="Times New Roman" w:cs="Times New Roman"/>
          <w:sz w:val="24"/>
          <w:szCs w:val="24"/>
        </w:rPr>
        <w:t>školská rada: zřízena 26. 10. 1995</w:t>
      </w:r>
    </w:p>
    <w:p w:rsidR="00036422" w:rsidRPr="002A7983" w:rsidRDefault="00036422" w:rsidP="00A77C9F">
      <w:pPr>
        <w:rPr>
          <w:rFonts w:ascii="Times New Roman" w:hAnsi="Times New Roman" w:cs="Times New Roman"/>
          <w:sz w:val="24"/>
          <w:szCs w:val="24"/>
        </w:rPr>
      </w:pPr>
      <w:r w:rsidRPr="002A7983">
        <w:rPr>
          <w:rFonts w:ascii="Times New Roman" w:hAnsi="Times New Roman" w:cs="Times New Roman"/>
          <w:b/>
          <w:sz w:val="24"/>
          <w:szCs w:val="24"/>
        </w:rPr>
        <w:t>Datum posledního zařazení do sítě škol</w:t>
      </w:r>
      <w:r w:rsidRPr="002A7983">
        <w:rPr>
          <w:rFonts w:ascii="Times New Roman" w:hAnsi="Times New Roman" w:cs="Times New Roman"/>
          <w:sz w:val="24"/>
          <w:szCs w:val="24"/>
        </w:rPr>
        <w:t>: 31. 8. 2007</w:t>
      </w:r>
    </w:p>
    <w:p w:rsidR="00C53D2C" w:rsidRPr="002A7983" w:rsidRDefault="00966F36" w:rsidP="00CB5CB9">
      <w:pPr>
        <w:jc w:val="both"/>
        <w:rPr>
          <w:rFonts w:ascii="Times New Roman" w:hAnsi="Times New Roman" w:cs="Times New Roman"/>
          <w:sz w:val="24"/>
          <w:szCs w:val="24"/>
        </w:rPr>
      </w:pPr>
      <w:r w:rsidRPr="002A7983">
        <w:rPr>
          <w:rFonts w:ascii="Times New Roman" w:hAnsi="Times New Roman" w:cs="Times New Roman"/>
          <w:sz w:val="24"/>
          <w:szCs w:val="24"/>
        </w:rPr>
        <w:t>Pedagogický sbor je stabilizovaný, n</w:t>
      </w:r>
      <w:r w:rsidR="00C53D2C" w:rsidRPr="002A7983">
        <w:rPr>
          <w:rFonts w:ascii="Times New Roman" w:hAnsi="Times New Roman" w:cs="Times New Roman"/>
          <w:sz w:val="24"/>
          <w:szCs w:val="24"/>
        </w:rPr>
        <w:t xml:space="preserve">a škole pracuje 18 učitelů, kteří jsou plně kvalifikovaní. </w:t>
      </w:r>
      <w:r w:rsidR="00001A18" w:rsidRPr="002A7983">
        <w:rPr>
          <w:rFonts w:ascii="Times New Roman" w:hAnsi="Times New Roman" w:cs="Times New Roman"/>
          <w:sz w:val="24"/>
          <w:szCs w:val="24"/>
        </w:rPr>
        <w:t>Vzhledem k velikosti školy se dlouhodobě nedaří naplnit aprobovanost výtvarné a hudební výchovy.</w:t>
      </w:r>
    </w:p>
    <w:p w:rsidR="00001A18" w:rsidRPr="002A7983" w:rsidRDefault="00001A18" w:rsidP="00CB5CB9">
      <w:pPr>
        <w:jc w:val="both"/>
        <w:rPr>
          <w:rFonts w:ascii="Times New Roman" w:hAnsi="Times New Roman" w:cs="Times New Roman"/>
          <w:sz w:val="24"/>
          <w:szCs w:val="24"/>
        </w:rPr>
      </w:pPr>
      <w:r w:rsidRPr="002A7983">
        <w:rPr>
          <w:rFonts w:ascii="Times New Roman" w:hAnsi="Times New Roman" w:cs="Times New Roman"/>
          <w:sz w:val="24"/>
          <w:szCs w:val="24"/>
        </w:rPr>
        <w:t>Škola je poměrně moderně vybavena. V roce 2013 město Klobouky u Brna provedlo celkové zateplení pláště budovy</w:t>
      </w:r>
      <w:r w:rsidR="00966F36" w:rsidRPr="002A7983">
        <w:rPr>
          <w:rFonts w:ascii="Times New Roman" w:hAnsi="Times New Roman" w:cs="Times New Roman"/>
          <w:sz w:val="24"/>
          <w:szCs w:val="24"/>
        </w:rPr>
        <w:t xml:space="preserve">. Průběžně je obměňováno technické vybavení i zařízení školy. Žáci mají možnost účastnit se sportovně turistických kurzů, případně poznávacích výjezdů tuzemských i </w:t>
      </w:r>
      <w:r w:rsidR="00966F36" w:rsidRPr="002A7983">
        <w:rPr>
          <w:rFonts w:ascii="Times New Roman" w:hAnsi="Times New Roman" w:cs="Times New Roman"/>
          <w:sz w:val="24"/>
          <w:szCs w:val="24"/>
        </w:rPr>
        <w:lastRenderedPageBreak/>
        <w:t>zahraničních.</w:t>
      </w:r>
      <w:r w:rsidR="006C3889" w:rsidRPr="002A7983">
        <w:rPr>
          <w:rFonts w:ascii="Times New Roman" w:hAnsi="Times New Roman" w:cs="Times New Roman"/>
          <w:sz w:val="24"/>
          <w:szCs w:val="24"/>
        </w:rPr>
        <w:t xml:space="preserve"> Tělesná výuka je realizována na školním hřišti, školním tenisovém kurtu, velké tělocvičně, posilovně a spinningu. Výuka plavání probíhá ve školním bazénu.</w:t>
      </w:r>
    </w:p>
    <w:p w:rsidR="003E7FDA" w:rsidRPr="002A7983" w:rsidRDefault="003E7FDA" w:rsidP="00CB5CB9">
      <w:pPr>
        <w:jc w:val="both"/>
        <w:rPr>
          <w:rFonts w:ascii="Times New Roman" w:hAnsi="Times New Roman" w:cs="Times New Roman"/>
          <w:sz w:val="24"/>
          <w:szCs w:val="24"/>
        </w:rPr>
      </w:pPr>
      <w:r w:rsidRPr="002A7983">
        <w:rPr>
          <w:rFonts w:ascii="Times New Roman" w:hAnsi="Times New Roman" w:cs="Times New Roman"/>
          <w:sz w:val="24"/>
          <w:szCs w:val="24"/>
        </w:rPr>
        <w:t>Základním cílem školy je poskytnout žákům středoškolské vzdělání gymnaziálního ty</w:t>
      </w:r>
      <w:r w:rsidR="00FB3E31" w:rsidRPr="002A7983">
        <w:rPr>
          <w:rFonts w:ascii="Times New Roman" w:hAnsi="Times New Roman" w:cs="Times New Roman"/>
          <w:sz w:val="24"/>
          <w:szCs w:val="24"/>
        </w:rPr>
        <w:t>pu zakončené maturitní zkouškou a</w:t>
      </w:r>
      <w:r w:rsidRPr="002A7983">
        <w:rPr>
          <w:rFonts w:ascii="Times New Roman" w:hAnsi="Times New Roman" w:cs="Times New Roman"/>
          <w:sz w:val="24"/>
          <w:szCs w:val="24"/>
        </w:rPr>
        <w:t xml:space="preserve"> </w:t>
      </w:r>
      <w:r w:rsidR="00FB3E31" w:rsidRPr="002A7983">
        <w:rPr>
          <w:rFonts w:ascii="Times New Roman" w:hAnsi="Times New Roman" w:cs="Times New Roman"/>
          <w:sz w:val="24"/>
          <w:szCs w:val="24"/>
        </w:rPr>
        <w:t>v</w:t>
      </w:r>
      <w:r w:rsidRPr="002A7983">
        <w:rPr>
          <w:rFonts w:ascii="Times New Roman" w:hAnsi="Times New Roman" w:cs="Times New Roman"/>
          <w:sz w:val="24"/>
          <w:szCs w:val="24"/>
        </w:rPr>
        <w:t xml:space="preserve"> rámci učebního plánu, schváleného Školního vzdělávacího programu: Svět poznání, vytvořit pro žáky takový systém povinných, volitelných a nepovinných předmětů, který by připravil absolventy školy ke studiu na nejrůznějších vysokých školách a vyšších odborných školách technického, přírodovědného a humanitního zaměření, jakož i na potřeby životní praxe, zejména v případě, kdy žák nebude pokračovat v dalším studiu. </w:t>
      </w:r>
    </w:p>
    <w:p w:rsidR="003E7FDA" w:rsidRPr="00CB5CB9" w:rsidRDefault="003E7FDA" w:rsidP="00CB5CB9">
      <w:pPr>
        <w:jc w:val="both"/>
        <w:rPr>
          <w:rFonts w:ascii="Times New Roman" w:hAnsi="Times New Roman" w:cs="Times New Roman"/>
          <w:sz w:val="24"/>
        </w:rPr>
      </w:pPr>
      <w:r w:rsidRPr="00CB5CB9">
        <w:rPr>
          <w:rFonts w:ascii="Times New Roman" w:hAnsi="Times New Roman" w:cs="Times New Roman"/>
          <w:sz w:val="24"/>
        </w:rPr>
        <w:t>Absolvent je školou vychováván jako dospívající občan státu. Hlavním cílem je příprava pro další studium na vysokých školách. Důraz je kladen na jeho odpovědnost, čestnost, důslednost, pracovitost, přesnost a soustavnost.</w:t>
      </w:r>
    </w:p>
    <w:p w:rsidR="003E7FDA" w:rsidRPr="00CB5CB9" w:rsidRDefault="003E7FDA" w:rsidP="003E7FDA">
      <w:pPr>
        <w:rPr>
          <w:rFonts w:ascii="Times New Roman" w:hAnsi="Times New Roman" w:cs="Times New Roman"/>
          <w:sz w:val="24"/>
        </w:rPr>
      </w:pPr>
      <w:r w:rsidRPr="00CB5CB9">
        <w:rPr>
          <w:rFonts w:ascii="Times New Roman" w:hAnsi="Times New Roman" w:cs="Times New Roman"/>
          <w:sz w:val="24"/>
        </w:rPr>
        <w:t>Absolvent získá středoškolské vzdělání gymnaziálního typu a vyznačuje se zejména:</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spolehlivou znalostí českého jazyka a schopností kultivované jazykové komunikace</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kulturním přehledem vycházejícím z poznání různých oblastí umění /literatura, hudba, výtvarné umění, dramatický projev, vědomé vyhledávání kulturních a estetických zážitků, dovedností uplatňovat kulturně estetická hlediska v rodinném životě a v profesi/</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znalostí dvou světových jazyků na úrovni běžné hovorové komunikace</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základní znalostí společenských věd a základních filozofických směrů, pochopením principu a fungování demokratické společnosti, občanskou aktivitou</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pozitivní hodnotovou orientací</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poznáním národní a světové historie</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základními středoškolskými matematickými vědomostmi a dovednostmi aplikovat matematiku v praxi</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znalostí vybraných důležitých jevů, pojmů a zákonitostí fyziky a chemie a jejich praktických aplikací včetně ekologických důsledků s pochopením vnitřních souvislostí učiva fyziky a chemie</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rozvinutými pohybovými schopnostmi, celkovou tělesnou zdatností a vypěstovanou celoživotní potřebou pohybové aktivity</w:t>
      </w:r>
    </w:p>
    <w:p w:rsidR="003E7FDA" w:rsidRPr="00CB5CB9" w:rsidRDefault="003E7FDA" w:rsidP="003E7FDA">
      <w:pPr>
        <w:numPr>
          <w:ilvl w:val="0"/>
          <w:numId w:val="3"/>
        </w:numPr>
        <w:spacing w:after="0" w:line="240" w:lineRule="auto"/>
        <w:rPr>
          <w:rFonts w:ascii="Times New Roman" w:hAnsi="Times New Roman" w:cs="Times New Roman"/>
          <w:sz w:val="24"/>
        </w:rPr>
      </w:pPr>
      <w:r w:rsidRPr="00CB5CB9">
        <w:rPr>
          <w:rFonts w:ascii="Times New Roman" w:hAnsi="Times New Roman" w:cs="Times New Roman"/>
          <w:sz w:val="24"/>
        </w:rPr>
        <w:t>absolvent bude ovládat uživatelské programy při práci s počítačem, zájemci o informatiku a výpočetní techniku zvládnou základní dovednosti v jednoduchém programování</w:t>
      </w:r>
    </w:p>
    <w:p w:rsidR="003E7FDA" w:rsidRPr="002A7983" w:rsidRDefault="003E7FDA" w:rsidP="00A77C9F">
      <w:pPr>
        <w:rPr>
          <w:rFonts w:ascii="Times New Roman" w:hAnsi="Times New Roman" w:cs="Times New Roman"/>
          <w:sz w:val="24"/>
          <w:szCs w:val="24"/>
        </w:rPr>
      </w:pPr>
    </w:p>
    <w:p w:rsidR="00A77C9F" w:rsidRPr="002A7983" w:rsidRDefault="00A77C9F" w:rsidP="00A77C9F">
      <w:pPr>
        <w:rPr>
          <w:rFonts w:ascii="Times New Roman" w:hAnsi="Times New Roman" w:cs="Times New Roman"/>
          <w:sz w:val="24"/>
          <w:szCs w:val="24"/>
        </w:rPr>
      </w:pPr>
      <w:r w:rsidRPr="002A7983">
        <w:rPr>
          <w:rFonts w:ascii="Times New Roman" w:hAnsi="Times New Roman" w:cs="Times New Roman"/>
          <w:sz w:val="24"/>
          <w:szCs w:val="24"/>
        </w:rPr>
        <w:t>Městské víceleté gymnázium má jeden studijní obor se všeobecným zaměřením, kód oboru:   79-41-K/81.</w:t>
      </w:r>
    </w:p>
    <w:p w:rsidR="002A05E8" w:rsidRDefault="002A05E8" w:rsidP="00A77C9F">
      <w:pPr>
        <w:rPr>
          <w:rFonts w:ascii="Times New Roman" w:hAnsi="Times New Roman" w:cs="Times New Roman"/>
          <w:sz w:val="24"/>
          <w:szCs w:val="24"/>
        </w:rPr>
      </w:pPr>
    </w:p>
    <w:p w:rsidR="00430903" w:rsidRDefault="00430903" w:rsidP="00A77C9F">
      <w:pPr>
        <w:rPr>
          <w:rFonts w:ascii="Times New Roman" w:hAnsi="Times New Roman" w:cs="Times New Roman"/>
          <w:sz w:val="24"/>
          <w:szCs w:val="24"/>
        </w:rPr>
      </w:pPr>
    </w:p>
    <w:p w:rsidR="00430903" w:rsidRDefault="00430903" w:rsidP="00A77C9F">
      <w:pPr>
        <w:rPr>
          <w:rFonts w:ascii="Times New Roman" w:hAnsi="Times New Roman" w:cs="Times New Roman"/>
          <w:sz w:val="24"/>
          <w:szCs w:val="24"/>
        </w:rPr>
      </w:pPr>
    </w:p>
    <w:p w:rsidR="00A77C9F" w:rsidRPr="002A7983" w:rsidRDefault="00221472" w:rsidP="00430903">
      <w:pPr>
        <w:pStyle w:val="Nadpis2"/>
      </w:pPr>
      <w:bookmarkStart w:id="2" w:name="_Toc503191621"/>
      <w:r w:rsidRPr="002A7983">
        <w:lastRenderedPageBreak/>
        <w:t>1.</w:t>
      </w:r>
      <w:r w:rsidR="00593294">
        <w:t xml:space="preserve"> </w:t>
      </w:r>
      <w:r w:rsidRPr="002A7983">
        <w:t>1 Personální zabezpečení</w:t>
      </w:r>
      <w:bookmarkEnd w:id="2"/>
    </w:p>
    <w:p w:rsidR="00221472" w:rsidRPr="002A7983" w:rsidRDefault="00221472" w:rsidP="00A77C9F">
      <w:pPr>
        <w:rPr>
          <w:rFonts w:ascii="Times New Roman" w:hAnsi="Times New Roman" w:cs="Times New Roman"/>
          <w:sz w:val="24"/>
          <w:szCs w:val="24"/>
        </w:rPr>
      </w:pPr>
      <w:r w:rsidRPr="002A7983">
        <w:rPr>
          <w:rFonts w:ascii="Times New Roman" w:hAnsi="Times New Roman" w:cs="Times New Roman"/>
          <w:sz w:val="24"/>
          <w:szCs w:val="24"/>
        </w:rPr>
        <w:t>Pedagogický sbor školy je plně kvalifikovaný. S výjimkou předmětů hudební a výtvarná výchova je i aprobovaný. Je tvořen stabilizovaným kádrem učitelů všech věkových skupin. Ve škole působí i několik absolventů, kteří úspěšně ukončili pedagogické fakulty. Škola vzhledem k relativně malému počtu tříd má charakter téměř rodinného prostředí, kde převládá přáte</w:t>
      </w:r>
      <w:r w:rsidR="00430903">
        <w:rPr>
          <w:rFonts w:ascii="Times New Roman" w:hAnsi="Times New Roman" w:cs="Times New Roman"/>
          <w:sz w:val="24"/>
          <w:szCs w:val="24"/>
        </w:rPr>
        <w:t>lský přístup, tolerance</w:t>
      </w:r>
      <w:r w:rsidR="00CB5CB9">
        <w:rPr>
          <w:rFonts w:ascii="Times New Roman" w:hAnsi="Times New Roman" w:cs="Times New Roman"/>
          <w:sz w:val="24"/>
          <w:szCs w:val="24"/>
        </w:rPr>
        <w:t xml:space="preserve"> a snaha</w:t>
      </w:r>
      <w:r w:rsidRPr="002A7983">
        <w:rPr>
          <w:rFonts w:ascii="Times New Roman" w:hAnsi="Times New Roman" w:cs="Times New Roman"/>
          <w:sz w:val="24"/>
          <w:szCs w:val="24"/>
        </w:rPr>
        <w:t xml:space="preserve"> o komunikaci.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7"/>
        <w:gridCol w:w="2160"/>
        <w:gridCol w:w="2340"/>
      </w:tblGrid>
      <w:tr w:rsidR="00577491" w:rsidRPr="002A7983" w:rsidTr="00F84E12">
        <w:trPr>
          <w:trHeight w:val="397"/>
        </w:trPr>
        <w:tc>
          <w:tcPr>
            <w:tcW w:w="3147" w:type="dxa"/>
            <w:vAlign w:val="center"/>
          </w:tcPr>
          <w:p w:rsidR="00577491" w:rsidRPr="002A7983" w:rsidRDefault="00577491" w:rsidP="00F84E12">
            <w:pPr>
              <w:jc w:val="center"/>
              <w:rPr>
                <w:rFonts w:ascii="Times New Roman" w:hAnsi="Times New Roman" w:cs="Times New Roman"/>
                <w:b/>
                <w:sz w:val="28"/>
              </w:rPr>
            </w:pPr>
            <w:r w:rsidRPr="002A7983">
              <w:rPr>
                <w:rFonts w:ascii="Times New Roman" w:hAnsi="Times New Roman" w:cs="Times New Roman"/>
                <w:b/>
                <w:sz w:val="28"/>
              </w:rPr>
              <w:t>Pracovní zařazení</w:t>
            </w:r>
          </w:p>
        </w:tc>
        <w:tc>
          <w:tcPr>
            <w:tcW w:w="2160" w:type="dxa"/>
            <w:vAlign w:val="center"/>
          </w:tcPr>
          <w:p w:rsidR="00577491" w:rsidRPr="002A7983" w:rsidRDefault="00577491" w:rsidP="00F84E12">
            <w:pPr>
              <w:jc w:val="center"/>
              <w:rPr>
                <w:rFonts w:ascii="Times New Roman" w:hAnsi="Times New Roman" w:cs="Times New Roman"/>
                <w:b/>
                <w:sz w:val="28"/>
              </w:rPr>
            </w:pPr>
            <w:r w:rsidRPr="002A7983">
              <w:rPr>
                <w:rFonts w:ascii="Times New Roman" w:hAnsi="Times New Roman" w:cs="Times New Roman"/>
                <w:b/>
                <w:sz w:val="28"/>
              </w:rPr>
              <w:t>Kvalifikace</w:t>
            </w:r>
          </w:p>
        </w:tc>
        <w:tc>
          <w:tcPr>
            <w:tcW w:w="2340" w:type="dxa"/>
            <w:vAlign w:val="center"/>
          </w:tcPr>
          <w:p w:rsidR="00577491" w:rsidRPr="002A7983" w:rsidRDefault="00577491" w:rsidP="00F84E12">
            <w:pPr>
              <w:jc w:val="center"/>
              <w:rPr>
                <w:rFonts w:ascii="Times New Roman" w:hAnsi="Times New Roman" w:cs="Times New Roman"/>
                <w:b/>
                <w:sz w:val="28"/>
              </w:rPr>
            </w:pPr>
            <w:r w:rsidRPr="002A7983">
              <w:rPr>
                <w:rFonts w:ascii="Times New Roman" w:hAnsi="Times New Roman" w:cs="Times New Roman"/>
                <w:b/>
                <w:sz w:val="28"/>
              </w:rPr>
              <w:t>Délka praxe</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ředitel</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34</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Zástupce ředitele</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39</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Výchovný poradce</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27</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30</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16</w:t>
            </w:r>
          </w:p>
        </w:tc>
      </w:tr>
      <w:tr w:rsidR="00577491" w:rsidRPr="002A7983" w:rsidTr="00F84E12">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31</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9</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18</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39</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2</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13</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20</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27</w:t>
            </w:r>
          </w:p>
        </w:tc>
      </w:tr>
      <w:tr w:rsidR="00577491" w:rsidRPr="002A7983" w:rsidTr="00F84E12">
        <w:trPr>
          <w:trHeight w:val="397"/>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20</w:t>
            </w:r>
          </w:p>
        </w:tc>
      </w:tr>
      <w:tr w:rsidR="00577491" w:rsidRPr="002A7983" w:rsidTr="00F84E12">
        <w:trPr>
          <w:trHeight w:val="397"/>
        </w:trPr>
        <w:tc>
          <w:tcPr>
            <w:tcW w:w="3147" w:type="dxa"/>
          </w:tcPr>
          <w:p w:rsidR="00577491" w:rsidRPr="002A7983" w:rsidRDefault="00577491" w:rsidP="00577491">
            <w:pPr>
              <w:rPr>
                <w:rFonts w:ascii="Times New Roman" w:hAnsi="Times New Roman" w:cs="Times New Roman"/>
                <w:sz w:val="28"/>
              </w:rPr>
            </w:pPr>
            <w:r w:rsidRPr="002A7983">
              <w:rPr>
                <w:rFonts w:ascii="Times New Roman" w:hAnsi="Times New Roman" w:cs="Times New Roman"/>
                <w:sz w:val="28"/>
              </w:rPr>
              <w:lastRenderedPageBreak/>
              <w:t>učitel</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20</w:t>
            </w:r>
          </w:p>
        </w:tc>
      </w:tr>
      <w:tr w:rsidR="00577491" w:rsidRPr="002A7983" w:rsidTr="002A05E8">
        <w:trPr>
          <w:trHeight w:val="70"/>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učitelka</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8</w:t>
            </w:r>
          </w:p>
        </w:tc>
      </w:tr>
      <w:tr w:rsidR="00577491" w:rsidRPr="002A7983" w:rsidTr="002A05E8">
        <w:trPr>
          <w:trHeight w:val="70"/>
        </w:trPr>
        <w:tc>
          <w:tcPr>
            <w:tcW w:w="3147" w:type="dxa"/>
          </w:tcPr>
          <w:p w:rsidR="00577491" w:rsidRPr="002A7983" w:rsidRDefault="00577491" w:rsidP="00F84E12">
            <w:pPr>
              <w:rPr>
                <w:rFonts w:ascii="Times New Roman" w:hAnsi="Times New Roman" w:cs="Times New Roman"/>
                <w:sz w:val="28"/>
              </w:rPr>
            </w:pPr>
            <w:r w:rsidRPr="002A7983">
              <w:rPr>
                <w:rFonts w:ascii="Times New Roman" w:hAnsi="Times New Roman" w:cs="Times New Roman"/>
                <w:sz w:val="28"/>
              </w:rPr>
              <w:t>učitel</w:t>
            </w:r>
          </w:p>
        </w:tc>
        <w:tc>
          <w:tcPr>
            <w:tcW w:w="216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VŠ</w:t>
            </w:r>
          </w:p>
        </w:tc>
        <w:tc>
          <w:tcPr>
            <w:tcW w:w="2340" w:type="dxa"/>
            <w:vAlign w:val="center"/>
          </w:tcPr>
          <w:p w:rsidR="00577491" w:rsidRPr="002A7983" w:rsidRDefault="00577491" w:rsidP="00F84E12">
            <w:pPr>
              <w:jc w:val="center"/>
              <w:rPr>
                <w:rFonts w:ascii="Times New Roman" w:hAnsi="Times New Roman" w:cs="Times New Roman"/>
                <w:sz w:val="28"/>
              </w:rPr>
            </w:pPr>
            <w:r w:rsidRPr="002A7983">
              <w:rPr>
                <w:rFonts w:ascii="Times New Roman" w:hAnsi="Times New Roman" w:cs="Times New Roman"/>
                <w:sz w:val="28"/>
              </w:rPr>
              <w:t>18</w:t>
            </w:r>
          </w:p>
        </w:tc>
      </w:tr>
    </w:tbl>
    <w:p w:rsidR="00D3421A" w:rsidRPr="002A7983" w:rsidRDefault="00D3421A" w:rsidP="00A77C9F">
      <w:pPr>
        <w:rPr>
          <w:rFonts w:ascii="Times New Roman" w:hAnsi="Times New Roman" w:cs="Times New Roman"/>
          <w:sz w:val="24"/>
          <w:szCs w:val="24"/>
        </w:rPr>
      </w:pPr>
    </w:p>
    <w:p w:rsidR="00577491" w:rsidRPr="002A7983" w:rsidRDefault="00577491" w:rsidP="00D3421A">
      <w:pPr>
        <w:pStyle w:val="Nadpis2"/>
      </w:pPr>
      <w:bookmarkStart w:id="3" w:name="_Toc503191622"/>
      <w:r w:rsidRPr="002A7983">
        <w:t>1.2 Prostorové a materiálně technické zabezpečení výuky</w:t>
      </w:r>
      <w:bookmarkEnd w:id="3"/>
    </w:p>
    <w:p w:rsidR="00577491" w:rsidRPr="002A7983" w:rsidRDefault="00577491" w:rsidP="00CB5CB9">
      <w:pPr>
        <w:jc w:val="both"/>
        <w:rPr>
          <w:rFonts w:ascii="Times New Roman" w:hAnsi="Times New Roman" w:cs="Times New Roman"/>
          <w:sz w:val="24"/>
          <w:szCs w:val="24"/>
        </w:rPr>
      </w:pPr>
      <w:r w:rsidRPr="002A7983">
        <w:rPr>
          <w:rFonts w:ascii="Times New Roman" w:hAnsi="Times New Roman" w:cs="Times New Roman"/>
          <w:sz w:val="24"/>
          <w:szCs w:val="24"/>
        </w:rPr>
        <w:tab/>
        <w:t>Budova školy vznikla v roce 1996 jako přístavba dvou pater Základní školy v Kloboukách u Brna. Je tvořena osmi kmenovými třídami, přičemž učebny</w:t>
      </w:r>
      <w:r w:rsidR="00BA52DE" w:rsidRPr="002A7983">
        <w:rPr>
          <w:rFonts w:ascii="Times New Roman" w:hAnsi="Times New Roman" w:cs="Times New Roman"/>
          <w:sz w:val="24"/>
          <w:szCs w:val="24"/>
        </w:rPr>
        <w:t xml:space="preserve"> v posledním patře mohou sloužit i jako odborné pracovny a aula. Škola má vybudovanou počítačovou síť se dvěma učebnami pro výuku informatiky. Internetové připojení je k dispozici žákům po celou</w:t>
      </w:r>
      <w:r w:rsidR="00CB5CB9">
        <w:rPr>
          <w:rFonts w:ascii="Times New Roman" w:hAnsi="Times New Roman" w:cs="Times New Roman"/>
          <w:sz w:val="24"/>
          <w:szCs w:val="24"/>
        </w:rPr>
        <w:t xml:space="preserve"> dobu vyučování. Všechny třídy </w:t>
      </w:r>
      <w:r w:rsidR="00BA52DE" w:rsidRPr="002A7983">
        <w:rPr>
          <w:rFonts w:ascii="Times New Roman" w:hAnsi="Times New Roman" w:cs="Times New Roman"/>
          <w:sz w:val="24"/>
          <w:szCs w:val="24"/>
        </w:rPr>
        <w:t xml:space="preserve">mají dataprojektory a jsou celoročně připojeny </w:t>
      </w:r>
      <w:r w:rsidR="00F84E12" w:rsidRPr="002A7983">
        <w:rPr>
          <w:rFonts w:ascii="Times New Roman" w:hAnsi="Times New Roman" w:cs="Times New Roman"/>
          <w:sz w:val="24"/>
          <w:szCs w:val="24"/>
        </w:rPr>
        <w:t>k</w:t>
      </w:r>
      <w:r w:rsidR="00BA52DE" w:rsidRPr="002A7983">
        <w:rPr>
          <w:rFonts w:ascii="Times New Roman" w:hAnsi="Times New Roman" w:cs="Times New Roman"/>
          <w:sz w:val="24"/>
          <w:szCs w:val="24"/>
        </w:rPr>
        <w:t xml:space="preserve"> internetu, a proto mohou učitelé vyučovat podle nejmodernějších metod. Výpočetní technika je průběžně obnovována a doplňována.</w:t>
      </w:r>
    </w:p>
    <w:p w:rsidR="00BA52DE" w:rsidRPr="002A7983" w:rsidRDefault="00BA52DE" w:rsidP="00CB5CB9">
      <w:pPr>
        <w:jc w:val="both"/>
        <w:rPr>
          <w:rFonts w:ascii="Times New Roman" w:hAnsi="Times New Roman" w:cs="Times New Roman"/>
          <w:sz w:val="24"/>
          <w:szCs w:val="24"/>
        </w:rPr>
      </w:pPr>
      <w:r w:rsidRPr="002A7983">
        <w:rPr>
          <w:rFonts w:ascii="Times New Roman" w:hAnsi="Times New Roman" w:cs="Times New Roman"/>
          <w:sz w:val="24"/>
          <w:szCs w:val="24"/>
        </w:rPr>
        <w:t>V roce 2013 došlo k zateplení pláště budovy, což významně snížilo náklady na energie.</w:t>
      </w:r>
      <w:r w:rsidR="00CB5CB9">
        <w:rPr>
          <w:rFonts w:ascii="Times New Roman" w:hAnsi="Times New Roman" w:cs="Times New Roman"/>
          <w:sz w:val="24"/>
          <w:szCs w:val="24"/>
        </w:rPr>
        <w:t xml:space="preserve"> </w:t>
      </w:r>
      <w:r w:rsidRPr="002A7983">
        <w:rPr>
          <w:rFonts w:ascii="Times New Roman" w:hAnsi="Times New Roman" w:cs="Times New Roman"/>
          <w:sz w:val="24"/>
          <w:szCs w:val="24"/>
        </w:rPr>
        <w:t>Ve škole je zřízen bufet</w:t>
      </w:r>
      <w:r w:rsidR="00F84E12" w:rsidRPr="002A7983">
        <w:rPr>
          <w:rFonts w:ascii="Times New Roman" w:hAnsi="Times New Roman" w:cs="Times New Roman"/>
          <w:sz w:val="24"/>
          <w:szCs w:val="24"/>
        </w:rPr>
        <w:t xml:space="preserve"> a nápojový automat. Vlastní jídelnu nemáme, žáci i učitelé se stravují v jídelně základní školy, která je ve společném areálu.</w:t>
      </w:r>
    </w:p>
    <w:p w:rsidR="00F84E12" w:rsidRPr="002A7983" w:rsidRDefault="00F84E12" w:rsidP="00CB5CB9">
      <w:pPr>
        <w:jc w:val="both"/>
        <w:rPr>
          <w:rFonts w:ascii="Times New Roman" w:hAnsi="Times New Roman" w:cs="Times New Roman"/>
          <w:sz w:val="24"/>
          <w:szCs w:val="24"/>
        </w:rPr>
      </w:pPr>
      <w:r w:rsidRPr="002A7983">
        <w:rPr>
          <w:rFonts w:ascii="Times New Roman" w:hAnsi="Times New Roman" w:cs="Times New Roman"/>
          <w:sz w:val="24"/>
          <w:szCs w:val="24"/>
        </w:rPr>
        <w:t>Významnou součástí školy je areál pro výuku tělesné výchovy. Jeho součástí je školní bazén, tenisový kurt, dvě menší hřiště a velká tělocvična. Je taktéž zřízena místnost pro posilování.</w:t>
      </w:r>
    </w:p>
    <w:p w:rsidR="00F84E12" w:rsidRPr="002A7983" w:rsidRDefault="00F84E12" w:rsidP="00CB5CB9">
      <w:pPr>
        <w:jc w:val="both"/>
        <w:rPr>
          <w:rFonts w:ascii="Times New Roman" w:hAnsi="Times New Roman" w:cs="Times New Roman"/>
          <w:sz w:val="24"/>
          <w:szCs w:val="24"/>
        </w:rPr>
      </w:pPr>
      <w:r w:rsidRPr="002A7983">
        <w:rPr>
          <w:rFonts w:ascii="Times New Roman" w:hAnsi="Times New Roman" w:cs="Times New Roman"/>
          <w:sz w:val="24"/>
          <w:szCs w:val="24"/>
        </w:rPr>
        <w:t>K dispozici žákům i pedagogům je i školní knihovna.</w:t>
      </w:r>
    </w:p>
    <w:p w:rsidR="00F84E12" w:rsidRPr="002A7983" w:rsidRDefault="00F84E12" w:rsidP="00A77C9F">
      <w:pPr>
        <w:rPr>
          <w:rFonts w:ascii="Times New Roman" w:hAnsi="Times New Roman" w:cs="Times New Roman"/>
          <w:sz w:val="24"/>
          <w:szCs w:val="24"/>
        </w:rPr>
      </w:pPr>
    </w:p>
    <w:p w:rsidR="00F84E12" w:rsidRPr="002A7983" w:rsidRDefault="00F84E12" w:rsidP="00D3421A">
      <w:pPr>
        <w:pStyle w:val="Nadpis2"/>
      </w:pPr>
      <w:bookmarkStart w:id="4" w:name="_Toc503191623"/>
      <w:r w:rsidRPr="002A7983">
        <w:t xml:space="preserve">1.3 </w:t>
      </w:r>
      <w:r w:rsidR="00235702" w:rsidRPr="002A7983">
        <w:t>Vnější vazby</w:t>
      </w:r>
      <w:bookmarkEnd w:id="4"/>
    </w:p>
    <w:p w:rsidR="00921D0C" w:rsidRPr="002A7983" w:rsidRDefault="00921D0C" w:rsidP="00A77C9F">
      <w:pPr>
        <w:rPr>
          <w:rFonts w:ascii="Times New Roman" w:hAnsi="Times New Roman" w:cs="Times New Roman"/>
          <w:sz w:val="24"/>
          <w:szCs w:val="24"/>
        </w:rPr>
      </w:pPr>
      <w:r w:rsidRPr="002A7983">
        <w:rPr>
          <w:rFonts w:ascii="Times New Roman" w:hAnsi="Times New Roman" w:cs="Times New Roman"/>
          <w:sz w:val="24"/>
          <w:szCs w:val="24"/>
        </w:rPr>
        <w:t>1.3.1</w:t>
      </w:r>
      <w:r w:rsidRPr="002A7983">
        <w:rPr>
          <w:rFonts w:ascii="Times New Roman" w:hAnsi="Times New Roman" w:cs="Times New Roman"/>
          <w:sz w:val="24"/>
          <w:szCs w:val="24"/>
        </w:rPr>
        <w:tab/>
        <w:t>Spolupráce s rodiči a dalšími subjekty</w:t>
      </w:r>
    </w:p>
    <w:p w:rsidR="00E7465E" w:rsidRPr="002A7983" w:rsidRDefault="00921D0C" w:rsidP="00CB5CB9">
      <w:pPr>
        <w:jc w:val="both"/>
        <w:rPr>
          <w:rFonts w:ascii="Times New Roman" w:hAnsi="Times New Roman" w:cs="Times New Roman"/>
          <w:sz w:val="24"/>
          <w:szCs w:val="24"/>
        </w:rPr>
      </w:pPr>
      <w:r w:rsidRPr="002A7983">
        <w:rPr>
          <w:rFonts w:ascii="Times New Roman" w:hAnsi="Times New Roman" w:cs="Times New Roman"/>
          <w:sz w:val="24"/>
          <w:szCs w:val="24"/>
        </w:rPr>
        <w:t xml:space="preserve">Při škole pracuje od roku 1995 </w:t>
      </w:r>
      <w:r w:rsidR="00CB5CB9">
        <w:rPr>
          <w:rFonts w:ascii="Times New Roman" w:hAnsi="Times New Roman" w:cs="Times New Roman"/>
          <w:sz w:val="24"/>
          <w:szCs w:val="24"/>
        </w:rPr>
        <w:t>Š</w:t>
      </w:r>
      <w:r w:rsidRPr="002A7983">
        <w:rPr>
          <w:rFonts w:ascii="Times New Roman" w:hAnsi="Times New Roman" w:cs="Times New Roman"/>
          <w:sz w:val="24"/>
          <w:szCs w:val="24"/>
        </w:rPr>
        <w:t xml:space="preserve">kolská rada. Kromě zákonných povinností se její členové aktivně účastní kulturních a společenských akcí. Jde především o pomoc při organizaci školního plesu, projektových dnů nebo kulturních vystoupení. </w:t>
      </w:r>
    </w:p>
    <w:p w:rsidR="00E7465E" w:rsidRPr="002A7983" w:rsidRDefault="00E7465E" w:rsidP="00CB5CB9">
      <w:pPr>
        <w:jc w:val="both"/>
        <w:rPr>
          <w:rFonts w:ascii="Times New Roman" w:hAnsi="Times New Roman" w:cs="Times New Roman"/>
          <w:sz w:val="24"/>
          <w:szCs w:val="24"/>
        </w:rPr>
      </w:pPr>
      <w:r w:rsidRPr="002A7983">
        <w:rPr>
          <w:rFonts w:ascii="Times New Roman" w:hAnsi="Times New Roman" w:cs="Times New Roman"/>
          <w:sz w:val="24"/>
          <w:szCs w:val="24"/>
        </w:rPr>
        <w:t>1.3.2</w:t>
      </w:r>
      <w:r w:rsidRPr="002A7983">
        <w:rPr>
          <w:rFonts w:ascii="Times New Roman" w:hAnsi="Times New Roman" w:cs="Times New Roman"/>
          <w:sz w:val="24"/>
          <w:szCs w:val="24"/>
        </w:rPr>
        <w:tab/>
      </w:r>
      <w:r w:rsidR="002F085B" w:rsidRPr="002A7983">
        <w:rPr>
          <w:rFonts w:ascii="Times New Roman" w:hAnsi="Times New Roman" w:cs="Times New Roman"/>
          <w:sz w:val="24"/>
          <w:szCs w:val="24"/>
        </w:rPr>
        <w:t xml:space="preserve">Poradním orgánem ředitele je i Studentská rada. Vedení školy ve spolupráci s vyučujícími řeší problémy, které z jednání </w:t>
      </w:r>
      <w:r w:rsidR="00541653" w:rsidRPr="002A7983">
        <w:rPr>
          <w:rFonts w:ascii="Times New Roman" w:hAnsi="Times New Roman" w:cs="Times New Roman"/>
          <w:sz w:val="24"/>
          <w:szCs w:val="24"/>
        </w:rPr>
        <w:t>S</w:t>
      </w:r>
      <w:r w:rsidR="002F085B" w:rsidRPr="002A7983">
        <w:rPr>
          <w:rFonts w:ascii="Times New Roman" w:hAnsi="Times New Roman" w:cs="Times New Roman"/>
          <w:sz w:val="24"/>
          <w:szCs w:val="24"/>
        </w:rPr>
        <w:t xml:space="preserve">tudentské rady vyplynou. </w:t>
      </w:r>
    </w:p>
    <w:p w:rsidR="00235702" w:rsidRPr="002A7983" w:rsidRDefault="00E7465E" w:rsidP="00CB5CB9">
      <w:pPr>
        <w:jc w:val="both"/>
        <w:rPr>
          <w:rFonts w:ascii="Times New Roman" w:hAnsi="Times New Roman" w:cs="Times New Roman"/>
          <w:sz w:val="24"/>
          <w:szCs w:val="24"/>
        </w:rPr>
      </w:pPr>
      <w:r w:rsidRPr="002A7983">
        <w:rPr>
          <w:rFonts w:ascii="Times New Roman" w:hAnsi="Times New Roman" w:cs="Times New Roman"/>
          <w:sz w:val="24"/>
          <w:szCs w:val="24"/>
        </w:rPr>
        <w:t>1.3.3</w:t>
      </w:r>
      <w:r w:rsidRPr="002A7983">
        <w:rPr>
          <w:rFonts w:ascii="Times New Roman" w:hAnsi="Times New Roman" w:cs="Times New Roman"/>
          <w:sz w:val="24"/>
          <w:szCs w:val="24"/>
        </w:rPr>
        <w:tab/>
      </w:r>
      <w:r w:rsidR="002F085B" w:rsidRPr="002A7983">
        <w:rPr>
          <w:rFonts w:ascii="Times New Roman" w:hAnsi="Times New Roman" w:cs="Times New Roman"/>
          <w:sz w:val="24"/>
          <w:szCs w:val="24"/>
        </w:rPr>
        <w:t>Škola pořádá pravidelné konzultace s rodiči, kde se zákonní zástupci žáků mohou informovat o prospěch</w:t>
      </w:r>
      <w:r w:rsidR="00541653" w:rsidRPr="002A7983">
        <w:rPr>
          <w:rFonts w:ascii="Times New Roman" w:hAnsi="Times New Roman" w:cs="Times New Roman"/>
          <w:sz w:val="24"/>
          <w:szCs w:val="24"/>
        </w:rPr>
        <w:t>u</w:t>
      </w:r>
      <w:r w:rsidR="002F085B" w:rsidRPr="002A7983">
        <w:rPr>
          <w:rFonts w:ascii="Times New Roman" w:hAnsi="Times New Roman" w:cs="Times New Roman"/>
          <w:sz w:val="24"/>
          <w:szCs w:val="24"/>
        </w:rPr>
        <w:t xml:space="preserve"> a chování svých dětí. Průběžně jsou rodiče informováni prostřednictvím elektronické žákovské knížky.</w:t>
      </w:r>
      <w:r w:rsidRPr="002A7983">
        <w:rPr>
          <w:rFonts w:ascii="Times New Roman" w:hAnsi="Times New Roman" w:cs="Times New Roman"/>
          <w:sz w:val="24"/>
          <w:szCs w:val="24"/>
        </w:rPr>
        <w:t xml:space="preserve"> Infor</w:t>
      </w:r>
      <w:r w:rsidR="00541653" w:rsidRPr="002A7983">
        <w:rPr>
          <w:rFonts w:ascii="Times New Roman" w:hAnsi="Times New Roman" w:cs="Times New Roman"/>
          <w:sz w:val="24"/>
          <w:szCs w:val="24"/>
        </w:rPr>
        <w:t>mační systém doplňují studijní</w:t>
      </w:r>
      <w:r w:rsidRPr="002A7983">
        <w:rPr>
          <w:rFonts w:ascii="Times New Roman" w:hAnsi="Times New Roman" w:cs="Times New Roman"/>
          <w:sz w:val="24"/>
          <w:szCs w:val="24"/>
        </w:rPr>
        <w:t xml:space="preserve"> průkazy.</w:t>
      </w:r>
    </w:p>
    <w:p w:rsidR="00E7465E" w:rsidRPr="002A7983" w:rsidRDefault="00E7465E" w:rsidP="00CB5CB9">
      <w:pPr>
        <w:jc w:val="both"/>
        <w:rPr>
          <w:rFonts w:ascii="Times New Roman" w:hAnsi="Times New Roman" w:cs="Times New Roman"/>
          <w:sz w:val="24"/>
          <w:szCs w:val="24"/>
        </w:rPr>
      </w:pPr>
      <w:r w:rsidRPr="002A7983">
        <w:rPr>
          <w:rFonts w:ascii="Times New Roman" w:hAnsi="Times New Roman" w:cs="Times New Roman"/>
          <w:sz w:val="24"/>
          <w:szCs w:val="24"/>
        </w:rPr>
        <w:lastRenderedPageBreak/>
        <w:t xml:space="preserve">Škola organizuje pravidelné zájezdy do Městského divadla v Brně, </w:t>
      </w:r>
      <w:r w:rsidR="006344ED" w:rsidRPr="002A7983">
        <w:rPr>
          <w:rFonts w:ascii="Times New Roman" w:hAnsi="Times New Roman" w:cs="Times New Roman"/>
          <w:sz w:val="24"/>
          <w:szCs w:val="24"/>
        </w:rPr>
        <w:t>její studenti konferují kulturní akce města, v minulém roce uspořádali tři divadelní představení (Dobytí severního pólu, Tři bratři a Čarovný les) pro veřejnost a žáky základní a mateřské školy.</w:t>
      </w:r>
    </w:p>
    <w:p w:rsidR="006344ED" w:rsidRPr="002A7983" w:rsidRDefault="006344ED" w:rsidP="00A77C9F">
      <w:pPr>
        <w:rPr>
          <w:rFonts w:ascii="Times New Roman" w:hAnsi="Times New Roman" w:cs="Times New Roman"/>
          <w:sz w:val="24"/>
          <w:szCs w:val="24"/>
        </w:rPr>
      </w:pPr>
    </w:p>
    <w:p w:rsidR="006344ED" w:rsidRPr="002A7983" w:rsidRDefault="006344ED" w:rsidP="00D3421A">
      <w:pPr>
        <w:pStyle w:val="Nadpis2"/>
      </w:pPr>
      <w:bookmarkStart w:id="5" w:name="_Toc503191624"/>
      <w:r w:rsidRPr="002A7983">
        <w:t>1.4 Úspěchy školy</w:t>
      </w:r>
      <w:bookmarkEnd w:id="5"/>
    </w:p>
    <w:p w:rsidR="00055006" w:rsidRPr="002A7983" w:rsidRDefault="002D156B" w:rsidP="00266D10">
      <w:pPr>
        <w:jc w:val="both"/>
        <w:rPr>
          <w:rFonts w:ascii="Times New Roman" w:hAnsi="Times New Roman" w:cs="Times New Roman"/>
          <w:sz w:val="24"/>
          <w:szCs w:val="24"/>
        </w:rPr>
      </w:pPr>
      <w:r w:rsidRPr="002A7983">
        <w:rPr>
          <w:rFonts w:ascii="Times New Roman" w:hAnsi="Times New Roman" w:cs="Times New Roman"/>
          <w:sz w:val="24"/>
          <w:szCs w:val="24"/>
        </w:rPr>
        <w:t xml:space="preserve">V letošním roce slaví škola 25 let své činnosti. Za tuto dobu mnoho jejích absolventů úspěšně ukončilo studia v lékařských, právnických </w:t>
      </w:r>
      <w:r w:rsidR="00055006" w:rsidRPr="002A7983">
        <w:rPr>
          <w:rFonts w:ascii="Times New Roman" w:hAnsi="Times New Roman" w:cs="Times New Roman"/>
          <w:sz w:val="24"/>
          <w:szCs w:val="24"/>
        </w:rPr>
        <w:t xml:space="preserve">pedagogických </w:t>
      </w:r>
      <w:r w:rsidRPr="002A7983">
        <w:rPr>
          <w:rFonts w:ascii="Times New Roman" w:hAnsi="Times New Roman" w:cs="Times New Roman"/>
          <w:sz w:val="24"/>
          <w:szCs w:val="24"/>
        </w:rPr>
        <w:t>i inženýrských</w:t>
      </w:r>
      <w:r w:rsidR="00055006" w:rsidRPr="002A7983">
        <w:rPr>
          <w:rFonts w:ascii="Times New Roman" w:hAnsi="Times New Roman" w:cs="Times New Roman"/>
          <w:sz w:val="24"/>
          <w:szCs w:val="24"/>
        </w:rPr>
        <w:t xml:space="preserve"> fakultách. Někteří pokračují v doktorandských studiích doma i v zahraničí.</w:t>
      </w:r>
      <w:r w:rsidRPr="002A7983">
        <w:rPr>
          <w:rFonts w:ascii="Times New Roman" w:hAnsi="Times New Roman" w:cs="Times New Roman"/>
          <w:sz w:val="24"/>
          <w:szCs w:val="24"/>
        </w:rPr>
        <w:t xml:space="preserve"> Něk</w:t>
      </w:r>
      <w:r w:rsidR="00055006" w:rsidRPr="002A7983">
        <w:rPr>
          <w:rFonts w:ascii="Times New Roman" w:hAnsi="Times New Roman" w:cs="Times New Roman"/>
          <w:sz w:val="24"/>
          <w:szCs w:val="24"/>
        </w:rPr>
        <w:t>olik našich absolventů, po ukončení vysoké školy, pracuje u nás jako pedagogové.</w:t>
      </w:r>
      <w:r w:rsidRPr="002A7983">
        <w:rPr>
          <w:rFonts w:ascii="Times New Roman" w:hAnsi="Times New Roman" w:cs="Times New Roman"/>
          <w:sz w:val="24"/>
          <w:szCs w:val="24"/>
        </w:rPr>
        <w:t xml:space="preserve"> </w:t>
      </w:r>
    </w:p>
    <w:p w:rsidR="006344ED" w:rsidRPr="002A7983" w:rsidRDefault="00055006" w:rsidP="00266D10">
      <w:pPr>
        <w:jc w:val="both"/>
        <w:rPr>
          <w:rFonts w:ascii="Times New Roman" w:hAnsi="Times New Roman" w:cs="Times New Roman"/>
          <w:sz w:val="24"/>
          <w:szCs w:val="24"/>
        </w:rPr>
      </w:pPr>
      <w:r w:rsidRPr="002A7983">
        <w:rPr>
          <w:rFonts w:ascii="Times New Roman" w:hAnsi="Times New Roman" w:cs="Times New Roman"/>
          <w:sz w:val="24"/>
          <w:szCs w:val="24"/>
        </w:rPr>
        <w:t>Naše škola je pravidelně pozitivně hodnocena v rámci rozvojového programu Excelence středních škol.</w:t>
      </w:r>
      <w:r w:rsidR="002D156B" w:rsidRPr="002A7983">
        <w:rPr>
          <w:rFonts w:ascii="Times New Roman" w:hAnsi="Times New Roman" w:cs="Times New Roman"/>
          <w:sz w:val="24"/>
          <w:szCs w:val="24"/>
        </w:rPr>
        <w:t xml:space="preserve"> </w:t>
      </w:r>
      <w:r w:rsidRPr="002A7983">
        <w:rPr>
          <w:rFonts w:ascii="Times New Roman" w:hAnsi="Times New Roman" w:cs="Times New Roman"/>
          <w:sz w:val="24"/>
          <w:szCs w:val="24"/>
        </w:rPr>
        <w:t>V letošním školním roce jsme zaznamenali největší úspěch, kdy naši studenti zvítězili v ústředním kole</w:t>
      </w:r>
      <w:r w:rsidR="000B48E2" w:rsidRPr="002A7983">
        <w:rPr>
          <w:rFonts w:ascii="Times New Roman" w:hAnsi="Times New Roman" w:cs="Times New Roman"/>
          <w:sz w:val="24"/>
          <w:szCs w:val="24"/>
        </w:rPr>
        <w:t xml:space="preserve"> </w:t>
      </w:r>
      <w:r w:rsidRPr="002A7983">
        <w:rPr>
          <w:rFonts w:ascii="Times New Roman" w:hAnsi="Times New Roman" w:cs="Times New Roman"/>
          <w:sz w:val="24"/>
          <w:szCs w:val="24"/>
        </w:rPr>
        <w:t>Dějepisné soutěž</w:t>
      </w:r>
      <w:r w:rsidR="000B48E2" w:rsidRPr="002A7983">
        <w:rPr>
          <w:rFonts w:ascii="Times New Roman" w:hAnsi="Times New Roman" w:cs="Times New Roman"/>
          <w:sz w:val="24"/>
          <w:szCs w:val="24"/>
        </w:rPr>
        <w:t>e</w:t>
      </w:r>
      <w:r w:rsidRPr="002A7983">
        <w:rPr>
          <w:rFonts w:ascii="Times New Roman" w:hAnsi="Times New Roman" w:cs="Times New Roman"/>
          <w:sz w:val="24"/>
          <w:szCs w:val="24"/>
        </w:rPr>
        <w:t xml:space="preserve"> gymnázií České a Slovenské republiky</w:t>
      </w:r>
      <w:r w:rsidR="000B48E2" w:rsidRPr="002A7983">
        <w:rPr>
          <w:rFonts w:ascii="Times New Roman" w:hAnsi="Times New Roman" w:cs="Times New Roman"/>
          <w:sz w:val="24"/>
          <w:szCs w:val="24"/>
        </w:rPr>
        <w:t xml:space="preserve"> v Chebu.</w:t>
      </w:r>
    </w:p>
    <w:p w:rsidR="000B48E2" w:rsidRPr="002A7983" w:rsidRDefault="000B48E2" w:rsidP="00A77C9F">
      <w:pPr>
        <w:rPr>
          <w:rFonts w:ascii="Times New Roman" w:hAnsi="Times New Roman" w:cs="Times New Roman"/>
          <w:sz w:val="24"/>
          <w:szCs w:val="24"/>
        </w:rPr>
      </w:pPr>
    </w:p>
    <w:p w:rsidR="000B48E2" w:rsidRPr="002A7983" w:rsidRDefault="000B48E2" w:rsidP="00D3421A">
      <w:pPr>
        <w:pStyle w:val="Nadpis2"/>
      </w:pPr>
      <w:bookmarkStart w:id="6" w:name="_Toc503191625"/>
      <w:r w:rsidRPr="002A7983">
        <w:t>1.5 Projektová činnost</w:t>
      </w:r>
      <w:bookmarkEnd w:id="6"/>
    </w:p>
    <w:p w:rsidR="000B48E2" w:rsidRPr="002A7983" w:rsidRDefault="000743EF" w:rsidP="00A77C9F">
      <w:pPr>
        <w:rPr>
          <w:rFonts w:ascii="Times New Roman" w:hAnsi="Times New Roman" w:cs="Times New Roman"/>
          <w:sz w:val="24"/>
          <w:szCs w:val="24"/>
        </w:rPr>
      </w:pPr>
      <w:r w:rsidRPr="002A7983">
        <w:rPr>
          <w:rFonts w:ascii="Times New Roman" w:hAnsi="Times New Roman" w:cs="Times New Roman"/>
          <w:sz w:val="24"/>
          <w:szCs w:val="24"/>
        </w:rPr>
        <w:t>Škola se zapojuje do krátkodobých i střednědobých projektů. V rámci krátkodobých lze vyzvednout např. Den s Karlem IV. v</w:t>
      </w:r>
      <w:r w:rsidR="00266D10">
        <w:rPr>
          <w:rFonts w:ascii="Times New Roman" w:hAnsi="Times New Roman" w:cs="Times New Roman"/>
          <w:sz w:val="24"/>
          <w:szCs w:val="24"/>
        </w:rPr>
        <w:t xml:space="preserve"> loňském roce nebo Antický den.</w:t>
      </w:r>
    </w:p>
    <w:p w:rsidR="000743EF" w:rsidRPr="002A7983" w:rsidRDefault="00905417" w:rsidP="00A77C9F">
      <w:pPr>
        <w:rPr>
          <w:rFonts w:ascii="Times New Roman" w:hAnsi="Times New Roman" w:cs="Times New Roman"/>
          <w:sz w:val="24"/>
          <w:szCs w:val="24"/>
        </w:rPr>
      </w:pPr>
      <w:r w:rsidRPr="002A7983">
        <w:rPr>
          <w:rFonts w:ascii="Times New Roman" w:hAnsi="Times New Roman" w:cs="Times New Roman"/>
          <w:sz w:val="24"/>
          <w:szCs w:val="24"/>
        </w:rPr>
        <w:t>Ze střednědobých projektů byly důlež</w:t>
      </w:r>
      <w:r w:rsidR="00266D10">
        <w:rPr>
          <w:rFonts w:ascii="Times New Roman" w:hAnsi="Times New Roman" w:cs="Times New Roman"/>
          <w:sz w:val="24"/>
          <w:szCs w:val="24"/>
        </w:rPr>
        <w:t xml:space="preserve">ité především projekty v rámci </w:t>
      </w:r>
      <w:r w:rsidR="000743EF" w:rsidRPr="002A7983">
        <w:rPr>
          <w:rFonts w:ascii="Times New Roman" w:hAnsi="Times New Roman" w:cs="Times New Roman"/>
          <w:sz w:val="24"/>
          <w:szCs w:val="24"/>
        </w:rPr>
        <w:t xml:space="preserve">Comenius (Meeting point of different cultures), Erasmus a Erasmus + </w:t>
      </w:r>
      <w:r w:rsidRPr="002A7983">
        <w:rPr>
          <w:rFonts w:ascii="Times New Roman" w:hAnsi="Times New Roman" w:cs="Times New Roman"/>
          <w:sz w:val="24"/>
          <w:szCs w:val="24"/>
        </w:rPr>
        <w:t>(The lakes in our lives). Při nich se naši studenti zúčastňovali výměnných pobytů v rámci zemí EU i mimo ni.</w:t>
      </w:r>
    </w:p>
    <w:p w:rsidR="00AD6ECC" w:rsidRPr="002A7983" w:rsidRDefault="00AD6ECC" w:rsidP="00A77C9F">
      <w:pPr>
        <w:rPr>
          <w:rFonts w:ascii="Times New Roman" w:hAnsi="Times New Roman" w:cs="Times New Roman"/>
          <w:sz w:val="24"/>
          <w:szCs w:val="24"/>
        </w:rPr>
      </w:pPr>
      <w:r w:rsidRPr="002A7983">
        <w:rPr>
          <w:rFonts w:ascii="Times New Roman" w:hAnsi="Times New Roman" w:cs="Times New Roman"/>
          <w:sz w:val="24"/>
          <w:szCs w:val="24"/>
        </w:rPr>
        <w:t>Nadále chceme realizovat projekty v rámci operačního programu OP VVV, buď v rámci zjednodušen</w:t>
      </w:r>
      <w:r w:rsidR="003D78F5" w:rsidRPr="002A7983">
        <w:rPr>
          <w:rFonts w:ascii="Times New Roman" w:hAnsi="Times New Roman" w:cs="Times New Roman"/>
          <w:sz w:val="24"/>
          <w:szCs w:val="24"/>
        </w:rPr>
        <w:t>ě</w:t>
      </w:r>
      <w:r w:rsidRPr="002A7983">
        <w:rPr>
          <w:rFonts w:ascii="Times New Roman" w:hAnsi="Times New Roman" w:cs="Times New Roman"/>
          <w:sz w:val="24"/>
          <w:szCs w:val="24"/>
        </w:rPr>
        <w:t xml:space="preserve"> vykazovaných projektů (šablony)</w:t>
      </w:r>
      <w:r w:rsidR="00381B31" w:rsidRPr="002A7983">
        <w:rPr>
          <w:rFonts w:ascii="Times New Roman" w:hAnsi="Times New Roman" w:cs="Times New Roman"/>
          <w:sz w:val="24"/>
          <w:szCs w:val="24"/>
        </w:rPr>
        <w:t>,</w:t>
      </w:r>
      <w:r w:rsidRPr="002A7983">
        <w:rPr>
          <w:rFonts w:ascii="Times New Roman" w:hAnsi="Times New Roman" w:cs="Times New Roman"/>
          <w:sz w:val="24"/>
          <w:szCs w:val="24"/>
        </w:rPr>
        <w:t xml:space="preserve"> nebo individuálních projektů. Využívat chceme i investiční projekty, např. v rámci IROP nebo dalších dotační tituly.</w:t>
      </w:r>
    </w:p>
    <w:p w:rsidR="00D3421A" w:rsidRPr="002A7983" w:rsidRDefault="00D3421A" w:rsidP="00A77C9F">
      <w:pPr>
        <w:rPr>
          <w:rFonts w:ascii="Times New Roman" w:hAnsi="Times New Roman" w:cs="Times New Roman"/>
          <w:sz w:val="24"/>
          <w:szCs w:val="24"/>
        </w:rPr>
      </w:pPr>
    </w:p>
    <w:p w:rsidR="00AD6ECC" w:rsidRDefault="00AD6ECC" w:rsidP="00784987">
      <w:pPr>
        <w:pStyle w:val="Nadpis2"/>
      </w:pPr>
      <w:bookmarkStart w:id="7" w:name="_Toc503191626"/>
      <w:r w:rsidRPr="00784987">
        <w:t>1.6 Specifika školy, silné a slabé stránky</w:t>
      </w:r>
      <w:bookmarkEnd w:id="7"/>
    </w:p>
    <w:p w:rsidR="005D4E10" w:rsidRPr="002A7983" w:rsidRDefault="005D4E10" w:rsidP="00266D10">
      <w:pPr>
        <w:jc w:val="both"/>
        <w:rPr>
          <w:rFonts w:ascii="Times New Roman" w:hAnsi="Times New Roman" w:cs="Times New Roman"/>
          <w:sz w:val="24"/>
          <w:szCs w:val="24"/>
        </w:rPr>
      </w:pPr>
      <w:r w:rsidRPr="002A7983">
        <w:rPr>
          <w:rFonts w:ascii="Times New Roman" w:hAnsi="Times New Roman" w:cs="Times New Roman"/>
          <w:sz w:val="24"/>
          <w:szCs w:val="24"/>
        </w:rPr>
        <w:t>Základním specifikem školy je umístění v rámci regionu. Město Klobouky u Brna se nachází na hranicích tří okresů, a to Břeclav, Hodonín a Brno</w:t>
      </w:r>
      <w:r w:rsidR="00012146" w:rsidRPr="002A7983">
        <w:rPr>
          <w:rFonts w:ascii="Times New Roman" w:hAnsi="Times New Roman" w:cs="Times New Roman"/>
          <w:sz w:val="24"/>
          <w:szCs w:val="24"/>
        </w:rPr>
        <w:t>-</w:t>
      </w:r>
      <w:r w:rsidRPr="002A7983">
        <w:rPr>
          <w:rFonts w:ascii="Times New Roman" w:hAnsi="Times New Roman" w:cs="Times New Roman"/>
          <w:sz w:val="24"/>
          <w:szCs w:val="24"/>
        </w:rPr>
        <w:t xml:space="preserve"> venkov. Navíc ve vzdálenosti 20 km jsou dvě další</w:t>
      </w:r>
      <w:r w:rsidR="00012146" w:rsidRPr="002A7983">
        <w:rPr>
          <w:rFonts w:ascii="Times New Roman" w:hAnsi="Times New Roman" w:cs="Times New Roman"/>
          <w:sz w:val="24"/>
          <w:szCs w:val="24"/>
        </w:rPr>
        <w:t xml:space="preserve"> víceletá gymnázia v Hustopečích a Velkých Pavlovicích. Někteří rodiče mají tendence směřovat své děti do větších měst</w:t>
      </w:r>
      <w:r w:rsidR="00381B31" w:rsidRPr="002A7983">
        <w:rPr>
          <w:rFonts w:ascii="Times New Roman" w:hAnsi="Times New Roman" w:cs="Times New Roman"/>
          <w:sz w:val="24"/>
          <w:szCs w:val="24"/>
        </w:rPr>
        <w:t xml:space="preserve"> </w:t>
      </w:r>
      <w:r w:rsidR="00012146" w:rsidRPr="002A7983">
        <w:rPr>
          <w:rFonts w:ascii="Times New Roman" w:hAnsi="Times New Roman" w:cs="Times New Roman"/>
          <w:sz w:val="24"/>
          <w:szCs w:val="24"/>
        </w:rPr>
        <w:t>- Kyjov a Hodonín, a to buď sami do těchto měst dojíždí za prací</w:t>
      </w:r>
      <w:r w:rsidR="00381B31" w:rsidRPr="002A7983">
        <w:rPr>
          <w:rFonts w:ascii="Times New Roman" w:hAnsi="Times New Roman" w:cs="Times New Roman"/>
          <w:sz w:val="24"/>
          <w:szCs w:val="24"/>
        </w:rPr>
        <w:t>,</w:t>
      </w:r>
      <w:r w:rsidR="00012146" w:rsidRPr="002A7983">
        <w:rPr>
          <w:rFonts w:ascii="Times New Roman" w:hAnsi="Times New Roman" w:cs="Times New Roman"/>
          <w:sz w:val="24"/>
          <w:szCs w:val="24"/>
        </w:rPr>
        <w:t xml:space="preserve"> nebo více důvěřují větším školám s dlouholetou tradicí. Výsledky ve vzdělávání a umístění našich studentů v soutěžích, případně uplatnění našich absolventů</w:t>
      </w:r>
      <w:r w:rsidR="00F51EDE" w:rsidRPr="002A7983">
        <w:rPr>
          <w:rFonts w:ascii="Times New Roman" w:hAnsi="Times New Roman" w:cs="Times New Roman"/>
          <w:sz w:val="24"/>
          <w:szCs w:val="24"/>
        </w:rPr>
        <w:t xml:space="preserve">, </w:t>
      </w:r>
      <w:r w:rsidR="00012146" w:rsidRPr="002A7983">
        <w:rPr>
          <w:rFonts w:ascii="Times New Roman" w:hAnsi="Times New Roman" w:cs="Times New Roman"/>
          <w:sz w:val="24"/>
          <w:szCs w:val="24"/>
        </w:rPr>
        <w:t>postupně mění náhled na naši školu.</w:t>
      </w:r>
      <w:r w:rsidR="00F51EDE" w:rsidRPr="002A7983">
        <w:rPr>
          <w:rFonts w:ascii="Times New Roman" w:hAnsi="Times New Roman" w:cs="Times New Roman"/>
          <w:sz w:val="24"/>
          <w:szCs w:val="24"/>
        </w:rPr>
        <w:t xml:space="preserve"> Rodiče, kteří mají více </w:t>
      </w:r>
      <w:r w:rsidR="00266D10" w:rsidRPr="002A7983">
        <w:rPr>
          <w:rFonts w:ascii="Times New Roman" w:hAnsi="Times New Roman" w:cs="Times New Roman"/>
          <w:sz w:val="24"/>
          <w:szCs w:val="24"/>
        </w:rPr>
        <w:t>dětí, a některé</w:t>
      </w:r>
      <w:r w:rsidR="006670C1" w:rsidRPr="002A7983">
        <w:rPr>
          <w:rFonts w:ascii="Times New Roman" w:hAnsi="Times New Roman" w:cs="Times New Roman"/>
          <w:sz w:val="24"/>
          <w:szCs w:val="24"/>
        </w:rPr>
        <w:t xml:space="preserve"> z nich u nás studuje</w:t>
      </w:r>
      <w:r w:rsidR="00F51EDE" w:rsidRPr="002A7983">
        <w:rPr>
          <w:rFonts w:ascii="Times New Roman" w:hAnsi="Times New Roman" w:cs="Times New Roman"/>
          <w:sz w:val="24"/>
          <w:szCs w:val="24"/>
        </w:rPr>
        <w:t>, podávají přihlášky pro mladší děti opět na naše gymnázium.</w:t>
      </w:r>
    </w:p>
    <w:p w:rsidR="00F51EDE" w:rsidRPr="00D3421A" w:rsidRDefault="00F51EDE" w:rsidP="00D3421A">
      <w:pPr>
        <w:pStyle w:val="Nadpis3"/>
      </w:pPr>
      <w:bookmarkStart w:id="8" w:name="_Toc503191627"/>
      <w:r w:rsidRPr="00D3421A">
        <w:lastRenderedPageBreak/>
        <w:t>1.6.1 Vzdělávací a kulturní centrum</w:t>
      </w:r>
      <w:bookmarkEnd w:id="8"/>
    </w:p>
    <w:p w:rsidR="00F51EDE" w:rsidRPr="002A7983" w:rsidRDefault="00F51EDE" w:rsidP="00266D10">
      <w:pPr>
        <w:jc w:val="both"/>
        <w:rPr>
          <w:rFonts w:ascii="Times New Roman" w:hAnsi="Times New Roman" w:cs="Times New Roman"/>
          <w:sz w:val="24"/>
          <w:szCs w:val="24"/>
        </w:rPr>
      </w:pPr>
      <w:r w:rsidRPr="002A7983">
        <w:rPr>
          <w:rFonts w:ascii="Times New Roman" w:hAnsi="Times New Roman" w:cs="Times New Roman"/>
          <w:sz w:val="24"/>
          <w:szCs w:val="24"/>
        </w:rPr>
        <w:t>Škola pořádá nepravidelné přednášky pro občany města a okolí. Tyto se uskutečňují v a</w:t>
      </w:r>
      <w:r w:rsidR="006670C1" w:rsidRPr="002A7983">
        <w:rPr>
          <w:rFonts w:ascii="Times New Roman" w:hAnsi="Times New Roman" w:cs="Times New Roman"/>
          <w:sz w:val="24"/>
          <w:szCs w:val="24"/>
        </w:rPr>
        <w:t>u</w:t>
      </w:r>
      <w:r w:rsidRPr="002A7983">
        <w:rPr>
          <w:rFonts w:ascii="Times New Roman" w:hAnsi="Times New Roman" w:cs="Times New Roman"/>
          <w:sz w:val="24"/>
          <w:szCs w:val="24"/>
        </w:rPr>
        <w:t xml:space="preserve">le školy, kulturním a informačním centru města, případně přicházejí přednášející za posluchači do Domova s pečovatelskou službou. V akcích pro veřejnost je třeba zdůraznit </w:t>
      </w:r>
      <w:r w:rsidR="006670C1" w:rsidRPr="002A7983">
        <w:rPr>
          <w:rFonts w:ascii="Times New Roman" w:hAnsi="Times New Roman" w:cs="Times New Roman"/>
          <w:sz w:val="24"/>
          <w:szCs w:val="24"/>
        </w:rPr>
        <w:t>pořádání kulturních akcí</w:t>
      </w:r>
      <w:r w:rsidR="00381B31" w:rsidRPr="002A7983">
        <w:rPr>
          <w:rFonts w:ascii="Times New Roman" w:hAnsi="Times New Roman" w:cs="Times New Roman"/>
          <w:sz w:val="24"/>
          <w:szCs w:val="24"/>
        </w:rPr>
        <w:t>,</w:t>
      </w:r>
      <w:r w:rsidR="006670C1" w:rsidRPr="002A7983">
        <w:rPr>
          <w:rFonts w:ascii="Times New Roman" w:hAnsi="Times New Roman" w:cs="Times New Roman"/>
          <w:sz w:val="24"/>
          <w:szCs w:val="24"/>
        </w:rPr>
        <w:t xml:space="preserve"> jako je reprezentační ples, organizace zájezdů do Městského divadla v Brně, konferování kulturních akcí města nebo divadelní představení studentů.</w:t>
      </w:r>
    </w:p>
    <w:p w:rsidR="006670C1" w:rsidRPr="002A7983" w:rsidRDefault="006670C1" w:rsidP="003E44C3">
      <w:pPr>
        <w:pStyle w:val="Nadpis3"/>
      </w:pPr>
      <w:bookmarkStart w:id="9" w:name="_Toc503191628"/>
      <w:r w:rsidRPr="002A7983">
        <w:t>1.6.2 Slabé a silné stránky</w:t>
      </w:r>
      <w:bookmarkEnd w:id="9"/>
    </w:p>
    <w:p w:rsidR="00AD6ECC" w:rsidRPr="002A7983" w:rsidRDefault="00AD6ECC" w:rsidP="00266D10">
      <w:pPr>
        <w:jc w:val="both"/>
        <w:rPr>
          <w:rFonts w:ascii="Times New Roman" w:hAnsi="Times New Roman" w:cs="Times New Roman"/>
          <w:sz w:val="24"/>
          <w:szCs w:val="24"/>
        </w:rPr>
      </w:pPr>
      <w:r w:rsidRPr="002A7983">
        <w:rPr>
          <w:rFonts w:ascii="Times New Roman" w:hAnsi="Times New Roman" w:cs="Times New Roman"/>
          <w:sz w:val="24"/>
          <w:szCs w:val="24"/>
        </w:rPr>
        <w:t>Mezi silné strá</w:t>
      </w:r>
      <w:r w:rsidR="00C80693" w:rsidRPr="002A7983">
        <w:rPr>
          <w:rFonts w:ascii="Times New Roman" w:hAnsi="Times New Roman" w:cs="Times New Roman"/>
          <w:sz w:val="24"/>
          <w:szCs w:val="24"/>
        </w:rPr>
        <w:t>nky patří rodinný typ školy. Žáci přicházejí v naprosté většině ze základních škol soused</w:t>
      </w:r>
      <w:r w:rsidR="003D78F5" w:rsidRPr="002A7983">
        <w:rPr>
          <w:rFonts w:ascii="Times New Roman" w:hAnsi="Times New Roman" w:cs="Times New Roman"/>
          <w:sz w:val="24"/>
          <w:szCs w:val="24"/>
        </w:rPr>
        <w:t>ních obcí. Malý počet tříd (a žáků) dává možnost vytvořit atmosféru přátelských vztahů mezi žáky a učiteli</w:t>
      </w:r>
      <w:r w:rsidR="00381B31" w:rsidRPr="002A7983">
        <w:rPr>
          <w:rFonts w:ascii="Times New Roman" w:hAnsi="Times New Roman" w:cs="Times New Roman"/>
          <w:sz w:val="24"/>
          <w:szCs w:val="24"/>
        </w:rPr>
        <w:t>, kdy své studenty známe jmény a většinou také jejich rodinné</w:t>
      </w:r>
      <w:r w:rsidR="003D78F5" w:rsidRPr="002A7983">
        <w:rPr>
          <w:rFonts w:ascii="Times New Roman" w:hAnsi="Times New Roman" w:cs="Times New Roman"/>
          <w:sz w:val="24"/>
          <w:szCs w:val="24"/>
        </w:rPr>
        <w:t xml:space="preserve"> poměr</w:t>
      </w:r>
      <w:r w:rsidR="00381B31" w:rsidRPr="002A7983">
        <w:rPr>
          <w:rFonts w:ascii="Times New Roman" w:hAnsi="Times New Roman" w:cs="Times New Roman"/>
          <w:sz w:val="24"/>
          <w:szCs w:val="24"/>
        </w:rPr>
        <w:t>y</w:t>
      </w:r>
      <w:r w:rsidR="003D78F5" w:rsidRPr="002A7983">
        <w:rPr>
          <w:rFonts w:ascii="Times New Roman" w:hAnsi="Times New Roman" w:cs="Times New Roman"/>
          <w:sz w:val="24"/>
          <w:szCs w:val="24"/>
        </w:rPr>
        <w:t>. Tím se potírá anonymita, známá z velkých škol.</w:t>
      </w:r>
      <w:r w:rsidR="00C80693" w:rsidRPr="002A7983">
        <w:rPr>
          <w:rFonts w:ascii="Times New Roman" w:hAnsi="Times New Roman" w:cs="Times New Roman"/>
          <w:sz w:val="24"/>
          <w:szCs w:val="24"/>
        </w:rPr>
        <w:t xml:space="preserve"> </w:t>
      </w:r>
      <w:r w:rsidR="003D78F5" w:rsidRPr="002A7983">
        <w:rPr>
          <w:rFonts w:ascii="Times New Roman" w:hAnsi="Times New Roman" w:cs="Times New Roman"/>
          <w:sz w:val="24"/>
          <w:szCs w:val="24"/>
        </w:rPr>
        <w:t>Škola tím nemá velké množství kázeňských problémů, což se zpětně odráží ve vytváření pozitivní atmosféry. Mezi slabé stránky patří malý převis přihlášených a přijatých žáků.</w:t>
      </w:r>
    </w:p>
    <w:p w:rsidR="006670C1" w:rsidRPr="002A7983" w:rsidRDefault="006670C1" w:rsidP="003E44C3">
      <w:pPr>
        <w:pStyle w:val="Nadpis3"/>
      </w:pPr>
      <w:bookmarkStart w:id="10" w:name="_Toc503191629"/>
      <w:r w:rsidRPr="002A7983">
        <w:t>1.6.3 Kam směřujeme</w:t>
      </w:r>
      <w:bookmarkEnd w:id="10"/>
    </w:p>
    <w:p w:rsidR="006670C1" w:rsidRPr="002A7983" w:rsidRDefault="006670C1" w:rsidP="006F01B4">
      <w:pPr>
        <w:jc w:val="both"/>
        <w:rPr>
          <w:rFonts w:ascii="Times New Roman" w:hAnsi="Times New Roman" w:cs="Times New Roman"/>
          <w:sz w:val="24"/>
          <w:szCs w:val="24"/>
        </w:rPr>
      </w:pPr>
      <w:r w:rsidRPr="002A7983">
        <w:rPr>
          <w:rFonts w:ascii="Times New Roman" w:hAnsi="Times New Roman" w:cs="Times New Roman"/>
          <w:sz w:val="24"/>
          <w:szCs w:val="24"/>
        </w:rPr>
        <w:t>Naše gymnázium má v porovnání se sousedními školami stejného typu jednu velkou nevýhodu, a to, že zahájila svou činnost teprve před 25 lety. V počátcích se potýkala s nedůvěrou, zda bude schopna obstát v konkurenci s již zavedenými gymnázii v okolí. V době, kdy zahájila výuku</w:t>
      </w:r>
      <w:r w:rsidR="00381B31" w:rsidRPr="002A7983">
        <w:rPr>
          <w:rFonts w:ascii="Times New Roman" w:hAnsi="Times New Roman" w:cs="Times New Roman"/>
          <w:sz w:val="24"/>
          <w:szCs w:val="24"/>
        </w:rPr>
        <w:t xml:space="preserve">, </w:t>
      </w:r>
      <w:r w:rsidR="00771A9B" w:rsidRPr="002A7983">
        <w:rPr>
          <w:rFonts w:ascii="Times New Roman" w:hAnsi="Times New Roman" w:cs="Times New Roman"/>
          <w:sz w:val="24"/>
          <w:szCs w:val="24"/>
        </w:rPr>
        <w:t>byl pedagogický sbor tvořen především učiteli Základní školy Klobouky u Brna. To také způsobovalo nejistotu rodičů, zda budou tito pedagogové schopni zvládnout výuku na střední škole. Přestože všichni učitelé splňovali podmínky dané legislativou, zpočátku byl zájem o studium ze strany rodičovské veřejnosti poměrně slabý. Naštěstí průběžně se situace měnila, přicházeli noví učitelé, objevily se první úspěchy a naše gymnázium získávalo prestiž i mezi velkými školami ve městech. V současné době se první ročníky daří naplňovat bez problémů</w:t>
      </w:r>
      <w:r w:rsidR="00E41EFE" w:rsidRPr="002A7983">
        <w:rPr>
          <w:rFonts w:ascii="Times New Roman" w:hAnsi="Times New Roman" w:cs="Times New Roman"/>
          <w:sz w:val="24"/>
          <w:szCs w:val="24"/>
        </w:rPr>
        <w:t>.</w:t>
      </w:r>
    </w:p>
    <w:p w:rsidR="00E41EFE" w:rsidRPr="002A7983" w:rsidRDefault="00E41EFE" w:rsidP="006F01B4">
      <w:pPr>
        <w:jc w:val="both"/>
        <w:rPr>
          <w:rFonts w:ascii="Times New Roman" w:hAnsi="Times New Roman" w:cs="Times New Roman"/>
          <w:sz w:val="24"/>
          <w:szCs w:val="24"/>
        </w:rPr>
      </w:pPr>
      <w:r w:rsidRPr="002A7983">
        <w:rPr>
          <w:rFonts w:ascii="Times New Roman" w:hAnsi="Times New Roman" w:cs="Times New Roman"/>
          <w:sz w:val="24"/>
          <w:szCs w:val="24"/>
        </w:rPr>
        <w:t>Hlavním cílem je zachovat existenci gymnázia pro další desetiletí. Chceme poskytovat kvalitní střední všeobecné vzdělání pro všechny, kteří mohou gymnaziální vzdělání absolvovat. V budoucnu se chceme orientovat na nadané žáky, kterým poskytneme více individuální</w:t>
      </w:r>
      <w:r w:rsidR="00381B31" w:rsidRPr="002A7983">
        <w:rPr>
          <w:rFonts w:ascii="Times New Roman" w:hAnsi="Times New Roman" w:cs="Times New Roman"/>
          <w:sz w:val="24"/>
          <w:szCs w:val="24"/>
        </w:rPr>
        <w:t>ho</w:t>
      </w:r>
      <w:r w:rsidRPr="002A7983">
        <w:rPr>
          <w:rFonts w:ascii="Times New Roman" w:hAnsi="Times New Roman" w:cs="Times New Roman"/>
          <w:sz w:val="24"/>
          <w:szCs w:val="24"/>
        </w:rPr>
        <w:t xml:space="preserve"> přístup</w:t>
      </w:r>
      <w:r w:rsidR="00381B31" w:rsidRPr="002A7983">
        <w:rPr>
          <w:rFonts w:ascii="Times New Roman" w:hAnsi="Times New Roman" w:cs="Times New Roman"/>
          <w:sz w:val="24"/>
          <w:szCs w:val="24"/>
        </w:rPr>
        <w:t>u</w:t>
      </w:r>
      <w:r w:rsidRPr="002A7983">
        <w:rPr>
          <w:rFonts w:ascii="Times New Roman" w:hAnsi="Times New Roman" w:cs="Times New Roman"/>
          <w:sz w:val="24"/>
          <w:szCs w:val="24"/>
        </w:rPr>
        <w:t xml:space="preserve"> a umožníme jim i stáže na vysokých školách. Zárukou kvalitní výuky</w:t>
      </w:r>
      <w:r w:rsidR="00C406F6" w:rsidRPr="002A7983">
        <w:rPr>
          <w:rFonts w:ascii="Times New Roman" w:hAnsi="Times New Roman" w:cs="Times New Roman"/>
          <w:sz w:val="24"/>
          <w:szCs w:val="24"/>
        </w:rPr>
        <w:t xml:space="preserve"> je kvalitní a moderní vybavení. V rámci realizace projektů EU došlo k vybavení počítačové učeny novou IT technikou. Tímto směrem se chceme i nadále ubírat.</w:t>
      </w:r>
    </w:p>
    <w:p w:rsidR="00C406F6" w:rsidRDefault="00C406F6" w:rsidP="00A77C9F">
      <w:pPr>
        <w:rPr>
          <w:rFonts w:ascii="Times New Roman" w:hAnsi="Times New Roman" w:cs="Times New Roman"/>
          <w:sz w:val="24"/>
          <w:szCs w:val="24"/>
        </w:rPr>
      </w:pPr>
    </w:p>
    <w:p w:rsidR="00D44453" w:rsidRDefault="00D44453" w:rsidP="00A77C9F">
      <w:pPr>
        <w:rPr>
          <w:rFonts w:ascii="Times New Roman" w:hAnsi="Times New Roman" w:cs="Times New Roman"/>
          <w:sz w:val="24"/>
          <w:szCs w:val="24"/>
        </w:rPr>
      </w:pPr>
    </w:p>
    <w:p w:rsidR="00D44453" w:rsidRDefault="00D44453" w:rsidP="00A77C9F">
      <w:pPr>
        <w:rPr>
          <w:rFonts w:ascii="Times New Roman" w:hAnsi="Times New Roman" w:cs="Times New Roman"/>
          <w:sz w:val="24"/>
          <w:szCs w:val="24"/>
        </w:rPr>
      </w:pPr>
    </w:p>
    <w:p w:rsidR="00D44453" w:rsidRPr="002A7983" w:rsidRDefault="00D44453" w:rsidP="00A77C9F">
      <w:pPr>
        <w:rPr>
          <w:rFonts w:ascii="Times New Roman" w:hAnsi="Times New Roman" w:cs="Times New Roman"/>
          <w:sz w:val="24"/>
          <w:szCs w:val="24"/>
        </w:rPr>
      </w:pPr>
    </w:p>
    <w:p w:rsidR="00C406F6" w:rsidRPr="002A7983" w:rsidRDefault="003E44C3" w:rsidP="003E44C3">
      <w:pPr>
        <w:pStyle w:val="Nadpis1"/>
      </w:pPr>
      <w:bookmarkStart w:id="11" w:name="_Toc503191630"/>
      <w:r>
        <w:lastRenderedPageBreak/>
        <w:t xml:space="preserve">2 </w:t>
      </w:r>
      <w:r w:rsidR="00C406F6" w:rsidRPr="002A7983">
        <w:t>Analýza stavu a potřeb</w:t>
      </w:r>
      <w:bookmarkEnd w:id="11"/>
    </w:p>
    <w:p w:rsidR="00C406F6" w:rsidRDefault="00F01A16" w:rsidP="00A77C9F">
      <w:pPr>
        <w:rPr>
          <w:rFonts w:ascii="Times New Roman" w:hAnsi="Times New Roman" w:cs="Times New Roman"/>
          <w:sz w:val="24"/>
          <w:szCs w:val="24"/>
        </w:rPr>
      </w:pPr>
      <w:r w:rsidRPr="002A7983">
        <w:rPr>
          <w:rFonts w:ascii="Times New Roman" w:hAnsi="Times New Roman" w:cs="Times New Roman"/>
          <w:sz w:val="24"/>
          <w:szCs w:val="24"/>
        </w:rPr>
        <w:t>Za nejpalčivější v současné době považujeme upřít iniciativu především k rozvoji kariérového poradenství a p</w:t>
      </w:r>
      <w:r w:rsidRPr="006F01B4">
        <w:rPr>
          <w:rFonts w:ascii="Times New Roman" w:hAnsi="Times New Roman" w:cs="Times New Roman"/>
          <w:sz w:val="24"/>
          <w:szCs w:val="24"/>
        </w:rPr>
        <w:t>odpoře kompetencí k podnikavosti, iniciativy a kreativity. Z nepovinných oblastí se chceme zaměřit na rozvoj cizích jazyků.</w:t>
      </w:r>
    </w:p>
    <w:p w:rsidR="003E44C3" w:rsidRPr="002A7983" w:rsidRDefault="003E44C3" w:rsidP="00A77C9F">
      <w:pPr>
        <w:rPr>
          <w:rFonts w:ascii="Times New Roman" w:hAnsi="Times New Roman" w:cs="Times New Roman"/>
          <w:sz w:val="24"/>
          <w:szCs w:val="24"/>
        </w:rPr>
      </w:pPr>
    </w:p>
    <w:p w:rsidR="003631C9" w:rsidRDefault="003631C9" w:rsidP="003E44C3">
      <w:pPr>
        <w:pStyle w:val="Nadpis2"/>
      </w:pPr>
      <w:bookmarkStart w:id="12" w:name="_Toc503191631"/>
      <w:r w:rsidRPr="003E44C3">
        <w:t>2.</w:t>
      </w:r>
      <w:r w:rsidR="00FF6B4A">
        <w:t xml:space="preserve"> </w:t>
      </w:r>
      <w:r w:rsidRPr="003E44C3">
        <w:t>1 Rozvoj kariérového poradenství</w:t>
      </w:r>
      <w:bookmarkEnd w:id="12"/>
      <w:r w:rsidRPr="003E44C3">
        <w:t xml:space="preserve"> </w:t>
      </w:r>
    </w:p>
    <w:p w:rsidR="003631C9" w:rsidRPr="006F01B4" w:rsidRDefault="003631C9" w:rsidP="003631C9">
      <w:pPr>
        <w:spacing w:line="276" w:lineRule="auto"/>
        <w:jc w:val="both"/>
        <w:rPr>
          <w:rFonts w:ascii="Times New Roman" w:hAnsi="Times New Roman" w:cs="Times New Roman"/>
          <w:sz w:val="24"/>
        </w:rPr>
      </w:pPr>
      <w:r w:rsidRPr="006F01B4">
        <w:rPr>
          <w:rFonts w:ascii="Times New Roman" w:hAnsi="Times New Roman" w:cs="Times New Roman"/>
          <w:sz w:val="24"/>
        </w:rPr>
        <w:t xml:space="preserve">Výchovné a kariérové poradenství se na naší škole mimo jiné soustřeďuje na práci se studenty školy v oblasti jejich budoucího uplatnění, ať již v rámci jejich směřování ke studiu na vysokých školách nebo jejich případného uplatnění na trhu práce. Kariérový poradce je interní učitel a tuto funkci vykonává souběžně s výchovným poradenstvím. Spolupracuje s metodikem prevence patologických jevů, s třídními učiteli a vedením školy na všech úrovních. V oblasti kariérového poradenství pracuje se studenty na různých úrovních: </w:t>
      </w:r>
    </w:p>
    <w:p w:rsidR="003631C9" w:rsidRDefault="003631C9" w:rsidP="003631C9">
      <w:pPr>
        <w:spacing w:line="276" w:lineRule="auto"/>
        <w:jc w:val="both"/>
        <w:rPr>
          <w:rFonts w:ascii="Times New Roman" w:hAnsi="Times New Roman" w:cs="Times New Roman"/>
          <w:sz w:val="24"/>
        </w:rPr>
      </w:pPr>
      <w:r w:rsidRPr="006F01B4">
        <w:rPr>
          <w:rFonts w:ascii="Times New Roman" w:hAnsi="Times New Roman" w:cs="Times New Roman"/>
          <w:sz w:val="24"/>
        </w:rPr>
        <w:t xml:space="preserve">1. Třídní učitelé pracují se studenty především o třídnických hodinách, též individuálně především s nadanými studenty a také se studenty slabšími, u nichž hrozí předčasné odcházení ze školy, ať již z důvodu prospěchových, kázeňských nebo v souvislosti se změnou priorit studenta v oblasti vlastního vzdělávání. Předčasné odcházení studentů není příliš častým jevem. Zejména se týká několika studentů čtvrtého ročníku nižšího gymnázia, kteří každoročně přestupují na jinou střední školu. V posledních letech jde o 4 až 5 studentů čtvrtého ročníku, kteří přestupují na učňovské obory s maturitou. Jen výjimečně z prospěchových důvodů předčasně končí studium 1 žák za cca 5 let. </w:t>
      </w:r>
    </w:p>
    <w:p w:rsidR="003631C9" w:rsidRDefault="003631C9" w:rsidP="003631C9">
      <w:pPr>
        <w:spacing w:line="276" w:lineRule="auto"/>
        <w:jc w:val="both"/>
        <w:rPr>
          <w:rFonts w:ascii="Times New Roman" w:hAnsi="Times New Roman" w:cs="Times New Roman"/>
          <w:sz w:val="24"/>
        </w:rPr>
      </w:pPr>
      <w:r w:rsidRPr="006F01B4">
        <w:rPr>
          <w:rFonts w:ascii="Times New Roman" w:hAnsi="Times New Roman" w:cs="Times New Roman"/>
          <w:sz w:val="24"/>
        </w:rPr>
        <w:t xml:space="preserve">2. Výchovný poradce pracuje se studenty individuálně, prakticky kdykoliv. V oblasti kariérního poradenství pracuje výchovný poradce především na poli sebeuvědomění slabých i silných míst studentů, a tak pomáhá jejich dalšímu směřování. </w:t>
      </w:r>
    </w:p>
    <w:p w:rsidR="003631C9" w:rsidRPr="006F01B4" w:rsidRDefault="003631C9" w:rsidP="003631C9">
      <w:pPr>
        <w:spacing w:line="276" w:lineRule="auto"/>
        <w:jc w:val="both"/>
        <w:rPr>
          <w:rFonts w:ascii="Times New Roman" w:hAnsi="Times New Roman" w:cs="Times New Roman"/>
          <w:sz w:val="24"/>
        </w:rPr>
      </w:pPr>
      <w:r w:rsidRPr="006F01B4">
        <w:rPr>
          <w:rFonts w:ascii="Times New Roman" w:hAnsi="Times New Roman" w:cs="Times New Roman"/>
          <w:sz w:val="24"/>
        </w:rPr>
        <w:t xml:space="preserve">3. Učitelé v rámci svých hodin vyučují tak, aby utvářeli pozitivní vztah k předmětu (a potažmo profesi), pomáhají rozvíjet studenty, kteří jsou v daném předmětu dobří, pomáhají v jejich směřování do dalšího studia nebo vstupu do profesního života např. pohovory, organizováním přednášek a besed nebo exkurzí do závodů a firem. Pracují se studenty v rámci různých soutěží, a tím jim pomáhají si uvědomit své silné a slabé stránky, a zároveň je směřují v dalším studiu. </w:t>
      </w:r>
    </w:p>
    <w:p w:rsidR="003631C9" w:rsidRPr="007452B0" w:rsidRDefault="003631C9" w:rsidP="003631C9">
      <w:pPr>
        <w:spacing w:line="276" w:lineRule="auto"/>
        <w:jc w:val="both"/>
        <w:rPr>
          <w:rFonts w:ascii="Times New Roman" w:hAnsi="Times New Roman" w:cs="Times New Roman"/>
          <w:sz w:val="24"/>
        </w:rPr>
      </w:pPr>
      <w:r w:rsidRPr="007452B0">
        <w:rPr>
          <w:rFonts w:ascii="Times New Roman" w:hAnsi="Times New Roman" w:cs="Times New Roman"/>
          <w:sz w:val="24"/>
        </w:rPr>
        <w:t>4. Kariérní poradenství je realizováno především v rámci vzdělávací oblasti Člověk a svět práce a Člověk a společnost. Dle ŠVP školy „Svět poznání“ vychází z těchto vzdělávacích oblastí na nižším gymnáziu výuka předmětů Ov, IVT, F, Ch a Bi a na vyšším gymnáziu zejména ZSV, Ch, Bi a Společenskovědní seminář. Kariérní poradenství je též realizována prostřednictvím průřezového tématu „Osobnostní a sociální výchova“, které je začleněno průběžně ve všech předmětech (podrobné začlenění průřezového téma viz ŠVP školy).</w:t>
      </w:r>
    </w:p>
    <w:p w:rsidR="003631C9" w:rsidRPr="0062092C" w:rsidRDefault="003631C9" w:rsidP="003631C9">
      <w:pPr>
        <w:spacing w:line="276" w:lineRule="auto"/>
        <w:jc w:val="both"/>
        <w:rPr>
          <w:rFonts w:ascii="Times New Roman" w:hAnsi="Times New Roman" w:cs="Times New Roman"/>
          <w:sz w:val="24"/>
        </w:rPr>
      </w:pPr>
      <w:r w:rsidRPr="002A7983">
        <w:rPr>
          <w:rFonts w:ascii="Times New Roman" w:hAnsi="Times New Roman" w:cs="Times New Roman"/>
        </w:rPr>
        <w:lastRenderedPageBreak/>
        <w:t xml:space="preserve">5. </w:t>
      </w:r>
      <w:r w:rsidRPr="0062092C">
        <w:rPr>
          <w:rFonts w:ascii="Times New Roman" w:hAnsi="Times New Roman" w:cs="Times New Roman"/>
          <w:sz w:val="24"/>
        </w:rPr>
        <w:t xml:space="preserve">Kariérní poradce pracuje především se studenty posledního ročníku studia. Každoročně organizuje besedy s bývalými absolventy, exkurzi na Úřad práce a různé VŠ, zaštiťuje představení různých VŠ, VOŠ a dalších škol přímo na gymnáziu. Škola umožňuje studentům posledních dvou ročníků návštěvu veletrhu pomaturitního vzdělávání Gaudeamus. Spravuje nástěnku, na kterou vyvěšuje informace, se studenty komunikuje elektronicky, a v rámci této komunikace jim poskytuje servis týkající se informací o různých vysokých školách. </w:t>
      </w:r>
    </w:p>
    <w:p w:rsidR="003631C9" w:rsidRPr="0062092C" w:rsidRDefault="003631C9" w:rsidP="003631C9">
      <w:pPr>
        <w:spacing w:line="276" w:lineRule="auto"/>
        <w:jc w:val="both"/>
        <w:rPr>
          <w:rFonts w:ascii="Times New Roman" w:hAnsi="Times New Roman" w:cs="Times New Roman"/>
          <w:sz w:val="24"/>
        </w:rPr>
      </w:pPr>
      <w:r w:rsidRPr="0062092C">
        <w:rPr>
          <w:rFonts w:ascii="Times New Roman" w:hAnsi="Times New Roman" w:cs="Times New Roman"/>
          <w:sz w:val="24"/>
        </w:rPr>
        <w:t xml:space="preserve">6. Škola spolupracuje s dalšími organizacemi působící v oblasti dalšího profesního </w:t>
      </w:r>
      <w:r w:rsidR="0062092C" w:rsidRPr="0062092C">
        <w:rPr>
          <w:rFonts w:ascii="Times New Roman" w:hAnsi="Times New Roman" w:cs="Times New Roman"/>
          <w:sz w:val="24"/>
        </w:rPr>
        <w:t>uplatnění a společně</w:t>
      </w:r>
      <w:r w:rsidRPr="0062092C">
        <w:rPr>
          <w:rFonts w:ascii="Times New Roman" w:hAnsi="Times New Roman" w:cs="Times New Roman"/>
          <w:sz w:val="24"/>
        </w:rPr>
        <w:t xml:space="preserve"> příležitostně realizují skupinové kariérové poradenství. Pravidelně pořádáme přednášky org. COOLAGENT, </w:t>
      </w:r>
      <w:r w:rsidRPr="0062092C">
        <w:rPr>
          <w:rFonts w:ascii="Times New Roman" w:hAnsi="Times New Roman" w:cs="Times New Roman"/>
          <w:color w:val="000000"/>
          <w:sz w:val="24"/>
          <w:shd w:val="clear" w:color="auto" w:fill="FFFFFF"/>
        </w:rPr>
        <w:t>kde je cílem informovat studenty o možnostech uplatnění se v zahraničí. Studenti se seznámí s možnostmi dlouhodobých i krátkodobých pobytů v zahraničí. Dále spolupracujeme s org. Sokrates, kde se studenti dozvídají důležité informace o studiu na vysokých školách.</w:t>
      </w:r>
      <w:r w:rsidRPr="0062092C">
        <w:rPr>
          <w:rFonts w:ascii="Times New Roman" w:hAnsi="Times New Roman" w:cs="Times New Roman"/>
          <w:sz w:val="24"/>
        </w:rPr>
        <w:t xml:space="preserve"> </w:t>
      </w:r>
    </w:p>
    <w:p w:rsidR="003631C9" w:rsidRPr="0062092C" w:rsidRDefault="003631C9" w:rsidP="003631C9">
      <w:pPr>
        <w:spacing w:line="276" w:lineRule="auto"/>
        <w:jc w:val="both"/>
        <w:rPr>
          <w:rFonts w:ascii="Times New Roman" w:hAnsi="Times New Roman" w:cs="Times New Roman"/>
          <w:sz w:val="24"/>
        </w:rPr>
      </w:pPr>
      <w:r w:rsidRPr="0062092C">
        <w:rPr>
          <w:rFonts w:ascii="Times New Roman" w:hAnsi="Times New Roman" w:cs="Times New Roman"/>
          <w:sz w:val="24"/>
        </w:rPr>
        <w:t>7. Škola pracuje se žáky ZŠ ještě před přijetím. Pro zájemce o studium je organizován Den otevřených dveří, populární soutěž „Kloboucká pětka“. Před přijímacím řízením je možnost pro žáky pátých tříd ZŠ vyzkoušet si přijímačky nanečisto.</w:t>
      </w:r>
    </w:p>
    <w:p w:rsidR="003631C9" w:rsidRPr="0062092C" w:rsidRDefault="003631C9" w:rsidP="003631C9">
      <w:pPr>
        <w:spacing w:line="276" w:lineRule="auto"/>
        <w:jc w:val="both"/>
        <w:rPr>
          <w:rFonts w:ascii="Times New Roman" w:hAnsi="Times New Roman" w:cs="Times New Roman"/>
          <w:sz w:val="24"/>
        </w:rPr>
      </w:pPr>
      <w:r w:rsidRPr="0062092C">
        <w:rPr>
          <w:rFonts w:ascii="Times New Roman" w:hAnsi="Times New Roman" w:cs="Times New Roman"/>
          <w:sz w:val="24"/>
        </w:rPr>
        <w:t xml:space="preserve">8. Pravidelně se začátkem školního roku připravuje plán exkurzí do různých institucí, zařízení nebo výrobních závodů. Každoročně jsou realizovány exkurze do Vida centra, Hvězdárny a planetária v Brně, Technického muzea v Brně, do ČOV a úpraven vody, do různých muzeí, vědeckých i cizojazyčných knihoven apod. Kromě převážně odborného zaměření jsou cílové instituce představovány jako potenciální zaměstnavatelé po vystudování určitého typu VŠ, pracovníci těchto institucí také seznamují studenty s konkrétními požadavky na určitou pozici, o hierarchii, možnostech kariérního postupu apod. </w:t>
      </w:r>
    </w:p>
    <w:p w:rsidR="003631C9" w:rsidRPr="0062092C" w:rsidRDefault="003631C9" w:rsidP="003631C9">
      <w:pPr>
        <w:spacing w:line="276" w:lineRule="auto"/>
        <w:jc w:val="both"/>
        <w:rPr>
          <w:rFonts w:ascii="Times New Roman" w:hAnsi="Times New Roman" w:cs="Times New Roman"/>
          <w:sz w:val="24"/>
          <w:szCs w:val="24"/>
        </w:rPr>
      </w:pPr>
      <w:r w:rsidRPr="0062092C">
        <w:rPr>
          <w:rFonts w:ascii="Times New Roman" w:hAnsi="Times New Roman" w:cs="Times New Roman"/>
          <w:sz w:val="24"/>
          <w:szCs w:val="24"/>
        </w:rPr>
        <w:t xml:space="preserve">9. Se studenty vyšších ročníků je pravidelně (kariérovým poradcem) konzultována ročenka Úřadu práce, přinášející přehled uplatnění absolventů různých SŠ v našem regionu, poptávku po oborech a další. V posledním ročníku studia studenti absolvují návštěvu na Úřadu práce v Hustopečích, jejímž cílem je především představení aktuální nezaměstnanosti v určitých oborech, což studentům může pomoci při směřování na určitý typ VŠ popř. VOŠ. </w:t>
      </w:r>
    </w:p>
    <w:p w:rsidR="003631C9" w:rsidRDefault="003631C9" w:rsidP="003631C9">
      <w:pPr>
        <w:spacing w:line="276" w:lineRule="auto"/>
        <w:jc w:val="both"/>
        <w:rPr>
          <w:rFonts w:ascii="Times New Roman" w:hAnsi="Times New Roman" w:cs="Times New Roman"/>
        </w:rPr>
      </w:pPr>
    </w:p>
    <w:p w:rsidR="00784987" w:rsidRDefault="00784987" w:rsidP="003631C9">
      <w:pPr>
        <w:spacing w:line="276" w:lineRule="auto"/>
        <w:jc w:val="both"/>
        <w:rPr>
          <w:rFonts w:ascii="Times New Roman" w:hAnsi="Times New Roman" w:cs="Times New Roman"/>
        </w:rPr>
      </w:pPr>
    </w:p>
    <w:p w:rsidR="00D44453" w:rsidRDefault="00D44453" w:rsidP="003631C9">
      <w:pPr>
        <w:spacing w:line="276" w:lineRule="auto"/>
        <w:jc w:val="both"/>
        <w:rPr>
          <w:rFonts w:ascii="Times New Roman" w:hAnsi="Times New Roman" w:cs="Times New Roman"/>
        </w:rPr>
      </w:pPr>
    </w:p>
    <w:p w:rsidR="00D44453" w:rsidRDefault="00D44453" w:rsidP="003631C9">
      <w:pPr>
        <w:spacing w:line="276" w:lineRule="auto"/>
        <w:jc w:val="both"/>
        <w:rPr>
          <w:rFonts w:ascii="Times New Roman" w:hAnsi="Times New Roman" w:cs="Times New Roman"/>
        </w:rPr>
      </w:pPr>
    </w:p>
    <w:p w:rsidR="00D44453" w:rsidRDefault="00D44453" w:rsidP="003631C9">
      <w:pPr>
        <w:spacing w:line="276" w:lineRule="auto"/>
        <w:jc w:val="both"/>
        <w:rPr>
          <w:rFonts w:ascii="Times New Roman" w:hAnsi="Times New Roman" w:cs="Times New Roman"/>
        </w:rPr>
      </w:pPr>
    </w:p>
    <w:p w:rsidR="00D44453" w:rsidRDefault="00D44453" w:rsidP="003631C9">
      <w:pPr>
        <w:spacing w:line="276" w:lineRule="auto"/>
        <w:jc w:val="both"/>
        <w:rPr>
          <w:rFonts w:ascii="Times New Roman" w:hAnsi="Times New Roman" w:cs="Times New Roman"/>
        </w:rPr>
      </w:pPr>
    </w:p>
    <w:p w:rsidR="003631C9" w:rsidRPr="003E44C3" w:rsidRDefault="003631C9" w:rsidP="003631C9">
      <w:pPr>
        <w:spacing w:line="276" w:lineRule="auto"/>
        <w:jc w:val="both"/>
        <w:rPr>
          <w:rFonts w:ascii="Times New Roman" w:hAnsi="Times New Roman" w:cs="Times New Roman"/>
          <w:b/>
        </w:rPr>
      </w:pPr>
      <w:r w:rsidRPr="003E44C3">
        <w:rPr>
          <w:rFonts w:ascii="Times New Roman" w:hAnsi="Times New Roman" w:cs="Times New Roman"/>
          <w:b/>
        </w:rPr>
        <w:lastRenderedPageBreak/>
        <w:t>Analýza potřeb</w:t>
      </w:r>
    </w:p>
    <w:p w:rsidR="003631C9" w:rsidRPr="0062092C" w:rsidRDefault="003631C9" w:rsidP="003631C9">
      <w:pPr>
        <w:spacing w:line="276" w:lineRule="auto"/>
        <w:jc w:val="both"/>
        <w:rPr>
          <w:rFonts w:ascii="Times New Roman" w:hAnsi="Times New Roman" w:cs="Times New Roman"/>
          <w:sz w:val="24"/>
          <w:szCs w:val="24"/>
        </w:rPr>
      </w:pPr>
      <w:r w:rsidRPr="0062092C">
        <w:rPr>
          <w:rFonts w:ascii="Times New Roman" w:hAnsi="Times New Roman" w:cs="Times New Roman"/>
          <w:sz w:val="24"/>
          <w:szCs w:val="24"/>
        </w:rPr>
        <w:t xml:space="preserve"> V současné době stoupá počet nabízených oborů na VŠ nebo VOŠ různého směru a charakteru. Na mnohé z nich je také jednoduché se dostat; mnohdy bez přijímacích zkoušek, jen na základě prospěchu, a na některé obory i jen na základě podané přihlášky. Tato situace nahrává tomu, že řada studentů nevnímá jako intenzivní potřebu se připravovat na určitou „vyvolenou“ VŠ. Dalším častým jevem je, že student se na „vyvolenou“ VŠ nedostane a přihlásí se na jinou bez přijímacího řízení s tím, aby „neztratil status studenta“. Je poměrně časté, že studenti na své „první“ VŠ opouští studium ještě v rámci prvního semestru a přechází na školy jiné nebo odchází do praxe. Snaha o hodnocení pomaturitního působení absolventů na základě pravidelně aktualizovaných informací se jeví jako velmi cenná. Často však naráží na neochotu některých absolventů sdělovat informace o dalším působení po gymnáziu. Informace o dalším působení absolventů provádí kariérní poradce na základě osobních dotazů na sociálních sítích. Celkově lze shrnout tuto situaci jako velmi neuspokojivou, a do značné míry spojenou s tím, že žáci posouvají své další směřování až na nejpozdější možnou dobu. </w:t>
      </w:r>
    </w:p>
    <w:p w:rsidR="003631C9" w:rsidRPr="0004301C" w:rsidRDefault="003631C9" w:rsidP="003631C9">
      <w:pPr>
        <w:spacing w:line="276" w:lineRule="auto"/>
        <w:jc w:val="both"/>
        <w:rPr>
          <w:rFonts w:ascii="Times New Roman" w:hAnsi="Times New Roman" w:cs="Times New Roman"/>
          <w:sz w:val="24"/>
        </w:rPr>
      </w:pPr>
      <w:r w:rsidRPr="0004301C">
        <w:rPr>
          <w:rFonts w:ascii="Times New Roman" w:hAnsi="Times New Roman" w:cs="Times New Roman"/>
          <w:sz w:val="24"/>
        </w:rPr>
        <w:t>Snaha o zlepšení a zefektivnění této situace, popř. prohloubení stávajících aktivit, se dá shrnout do několika bodů:</w:t>
      </w:r>
    </w:p>
    <w:p w:rsidR="003631C9" w:rsidRPr="0004301C" w:rsidRDefault="003631C9" w:rsidP="003631C9">
      <w:pPr>
        <w:pStyle w:val="Odstavecseseznamem"/>
        <w:numPr>
          <w:ilvl w:val="0"/>
          <w:numId w:val="4"/>
        </w:numPr>
        <w:spacing w:after="0" w:line="276" w:lineRule="auto"/>
        <w:jc w:val="both"/>
        <w:rPr>
          <w:rFonts w:ascii="Times New Roman" w:hAnsi="Times New Roman" w:cs="Times New Roman"/>
          <w:sz w:val="24"/>
        </w:rPr>
      </w:pPr>
      <w:r w:rsidRPr="0004301C">
        <w:rPr>
          <w:rFonts w:ascii="Times New Roman" w:hAnsi="Times New Roman" w:cs="Times New Roman"/>
          <w:sz w:val="24"/>
        </w:rPr>
        <w:t>Vytvoření interního systému kariérního poradenství - tým v zastoupení pedagogů, metodika prevence, výchovného a kariérního poradce i vedení školy, který zvýší efektivitu směřování žáků v dalším studiu.</w:t>
      </w:r>
    </w:p>
    <w:p w:rsidR="003631C9" w:rsidRPr="0004301C" w:rsidRDefault="003631C9" w:rsidP="003631C9">
      <w:pPr>
        <w:pStyle w:val="Odstavecseseznamem"/>
        <w:numPr>
          <w:ilvl w:val="0"/>
          <w:numId w:val="4"/>
        </w:numPr>
        <w:spacing w:after="0" w:line="276" w:lineRule="auto"/>
        <w:jc w:val="both"/>
        <w:rPr>
          <w:rFonts w:ascii="Times New Roman" w:hAnsi="Times New Roman" w:cs="Times New Roman"/>
          <w:sz w:val="24"/>
        </w:rPr>
      </w:pPr>
      <w:r w:rsidRPr="0004301C">
        <w:rPr>
          <w:rFonts w:ascii="Times New Roman" w:hAnsi="Times New Roman" w:cs="Times New Roman"/>
          <w:sz w:val="24"/>
        </w:rPr>
        <w:t xml:space="preserve">Individuální nebo skupinové poradenství v podobě pohovorů s členy týmu, ale i příležitostí seznámit se s potřebami a realitou trhu práce, s možnostmi dalšího studia a uplatnění, kontakt s odborníky např. na exkurzích, ÚP apod. </w:t>
      </w:r>
    </w:p>
    <w:p w:rsidR="003631C9" w:rsidRPr="0004301C" w:rsidRDefault="003631C9" w:rsidP="003631C9">
      <w:pPr>
        <w:pStyle w:val="Odstavecseseznamem"/>
        <w:numPr>
          <w:ilvl w:val="0"/>
          <w:numId w:val="4"/>
        </w:numPr>
        <w:spacing w:after="0" w:line="276" w:lineRule="auto"/>
        <w:jc w:val="both"/>
        <w:rPr>
          <w:rFonts w:ascii="Times New Roman" w:hAnsi="Times New Roman" w:cs="Times New Roman"/>
          <w:sz w:val="24"/>
        </w:rPr>
      </w:pPr>
      <w:r w:rsidRPr="0004301C">
        <w:rPr>
          <w:rFonts w:ascii="Times New Roman" w:hAnsi="Times New Roman" w:cs="Times New Roman"/>
          <w:sz w:val="24"/>
        </w:rPr>
        <w:t>Zpětná vazba pomaturitního působení našich absolventů. Sledování úspěšnosti nejen při přijímání na VŠ, ale úspěšnosti při studiu na VŠ v rámci první volby žáků (tj. monitoring předčasného ukončení studia na VŠ).</w:t>
      </w:r>
    </w:p>
    <w:p w:rsidR="003631C9" w:rsidRPr="0004301C" w:rsidRDefault="003631C9" w:rsidP="003631C9">
      <w:pPr>
        <w:pStyle w:val="Odstavecseseznamem"/>
        <w:numPr>
          <w:ilvl w:val="0"/>
          <w:numId w:val="4"/>
        </w:numPr>
        <w:spacing w:after="0" w:line="276" w:lineRule="auto"/>
        <w:jc w:val="both"/>
        <w:rPr>
          <w:rFonts w:ascii="Times New Roman" w:hAnsi="Times New Roman" w:cs="Times New Roman"/>
          <w:sz w:val="24"/>
        </w:rPr>
      </w:pPr>
      <w:r w:rsidRPr="0004301C">
        <w:rPr>
          <w:rFonts w:ascii="Times New Roman" w:hAnsi="Times New Roman" w:cs="Times New Roman"/>
          <w:sz w:val="24"/>
        </w:rPr>
        <w:t>Besedy s úspěšnými absolventy z různých oborů.</w:t>
      </w:r>
    </w:p>
    <w:p w:rsidR="003631C9" w:rsidRPr="0004301C" w:rsidRDefault="003631C9" w:rsidP="003631C9">
      <w:pPr>
        <w:pStyle w:val="Odstavecseseznamem"/>
        <w:numPr>
          <w:ilvl w:val="0"/>
          <w:numId w:val="4"/>
        </w:numPr>
        <w:spacing w:after="0" w:line="276" w:lineRule="auto"/>
        <w:jc w:val="both"/>
        <w:rPr>
          <w:rFonts w:ascii="Times New Roman" w:hAnsi="Times New Roman" w:cs="Times New Roman"/>
          <w:sz w:val="24"/>
        </w:rPr>
      </w:pPr>
      <w:r w:rsidRPr="0004301C">
        <w:rPr>
          <w:rFonts w:ascii="Times New Roman" w:hAnsi="Times New Roman" w:cs="Times New Roman"/>
          <w:sz w:val="24"/>
        </w:rPr>
        <w:t>Užší spolupráce s úřadem práce (besedy, testování volby povolání).</w:t>
      </w:r>
    </w:p>
    <w:p w:rsidR="003631C9" w:rsidRPr="0004301C" w:rsidRDefault="003631C9" w:rsidP="003631C9">
      <w:pPr>
        <w:pStyle w:val="Odstavecseseznamem"/>
        <w:numPr>
          <w:ilvl w:val="0"/>
          <w:numId w:val="4"/>
        </w:numPr>
        <w:spacing w:after="0" w:line="276" w:lineRule="auto"/>
        <w:jc w:val="both"/>
        <w:rPr>
          <w:rFonts w:ascii="Times New Roman" w:hAnsi="Times New Roman" w:cs="Times New Roman"/>
          <w:sz w:val="24"/>
        </w:rPr>
      </w:pPr>
      <w:r w:rsidRPr="0004301C">
        <w:rPr>
          <w:rFonts w:ascii="Times New Roman" w:hAnsi="Times New Roman" w:cs="Times New Roman"/>
          <w:sz w:val="24"/>
        </w:rPr>
        <w:t>Zahájení kariérního poradenství nejpozději ve druhém pololetí šestého ročníku vyššího stupně gymnázia, v době, kdy si studenti začínají vybírat své volitelné předměty.</w:t>
      </w:r>
    </w:p>
    <w:p w:rsidR="003631C9" w:rsidRPr="0004301C" w:rsidRDefault="003631C9" w:rsidP="003631C9">
      <w:pPr>
        <w:pStyle w:val="Odstavecseseznamem"/>
        <w:numPr>
          <w:ilvl w:val="0"/>
          <w:numId w:val="4"/>
        </w:numPr>
        <w:spacing w:after="0" w:line="276" w:lineRule="auto"/>
        <w:jc w:val="both"/>
        <w:rPr>
          <w:rFonts w:ascii="Times New Roman" w:hAnsi="Times New Roman" w:cs="Times New Roman"/>
          <w:sz w:val="24"/>
        </w:rPr>
      </w:pPr>
      <w:r w:rsidRPr="0004301C">
        <w:rPr>
          <w:rFonts w:ascii="Times New Roman" w:hAnsi="Times New Roman" w:cs="Times New Roman"/>
          <w:sz w:val="24"/>
        </w:rPr>
        <w:t>Vytvořit systém efektivního testování studijních předpokladů pro různé obory.</w:t>
      </w:r>
    </w:p>
    <w:p w:rsidR="003631C9" w:rsidRDefault="003631C9" w:rsidP="003631C9">
      <w:pPr>
        <w:spacing w:after="0" w:line="276" w:lineRule="auto"/>
        <w:jc w:val="both"/>
        <w:rPr>
          <w:rFonts w:ascii="Times New Roman" w:hAnsi="Times New Roman" w:cs="Times New Roman"/>
        </w:rPr>
      </w:pPr>
    </w:p>
    <w:p w:rsidR="00784987" w:rsidRDefault="00784987" w:rsidP="003631C9">
      <w:pPr>
        <w:spacing w:after="0" w:line="276" w:lineRule="auto"/>
        <w:jc w:val="both"/>
        <w:rPr>
          <w:rFonts w:ascii="Times New Roman" w:hAnsi="Times New Roman" w:cs="Times New Roman"/>
        </w:rPr>
      </w:pPr>
    </w:p>
    <w:p w:rsidR="00784987" w:rsidRDefault="00784987" w:rsidP="003631C9">
      <w:pPr>
        <w:spacing w:after="0" w:line="276" w:lineRule="auto"/>
        <w:jc w:val="both"/>
        <w:rPr>
          <w:rFonts w:ascii="Times New Roman" w:hAnsi="Times New Roman" w:cs="Times New Roman"/>
        </w:rPr>
      </w:pPr>
    </w:p>
    <w:p w:rsidR="00FF6B4A" w:rsidRDefault="00FF6B4A" w:rsidP="003631C9">
      <w:pPr>
        <w:spacing w:after="0" w:line="276" w:lineRule="auto"/>
        <w:jc w:val="both"/>
        <w:rPr>
          <w:rFonts w:ascii="Times New Roman" w:hAnsi="Times New Roman" w:cs="Times New Roman"/>
        </w:rPr>
      </w:pPr>
    </w:p>
    <w:p w:rsidR="00784987" w:rsidRDefault="00784987" w:rsidP="003631C9">
      <w:pPr>
        <w:spacing w:after="0" w:line="276" w:lineRule="auto"/>
        <w:jc w:val="both"/>
        <w:rPr>
          <w:rFonts w:ascii="Times New Roman" w:hAnsi="Times New Roman" w:cs="Times New Roman"/>
        </w:rPr>
      </w:pPr>
    </w:p>
    <w:p w:rsidR="00784987" w:rsidRDefault="00784987" w:rsidP="003631C9">
      <w:pPr>
        <w:spacing w:after="0" w:line="276" w:lineRule="auto"/>
        <w:jc w:val="both"/>
        <w:rPr>
          <w:rFonts w:ascii="Times New Roman" w:hAnsi="Times New Roman" w:cs="Times New Roman"/>
        </w:rPr>
      </w:pPr>
    </w:p>
    <w:p w:rsidR="00784987" w:rsidRPr="002A7983" w:rsidRDefault="00784987" w:rsidP="003631C9">
      <w:pPr>
        <w:spacing w:after="0" w:line="276" w:lineRule="auto"/>
        <w:jc w:val="both"/>
        <w:rPr>
          <w:rFonts w:ascii="Times New Roman" w:hAnsi="Times New Roman" w:cs="Times New Roman"/>
        </w:rPr>
      </w:pPr>
    </w:p>
    <w:p w:rsidR="00514D6E" w:rsidRPr="003E44C3" w:rsidRDefault="00514D6E" w:rsidP="003E44C3">
      <w:pPr>
        <w:pStyle w:val="Nadpis2"/>
      </w:pPr>
      <w:bookmarkStart w:id="13" w:name="_Toc503191632"/>
      <w:r w:rsidRPr="003E44C3">
        <w:t>2.</w:t>
      </w:r>
      <w:r w:rsidR="00FF6B4A">
        <w:t xml:space="preserve"> </w:t>
      </w:r>
      <w:r w:rsidRPr="003E44C3">
        <w:t>2 Podpora kompetencí k podnikavosti, iniciativě a kreativitě</w:t>
      </w:r>
      <w:bookmarkEnd w:id="13"/>
    </w:p>
    <w:p w:rsidR="00514D6E" w:rsidRPr="002A7983" w:rsidRDefault="00514D6E" w:rsidP="00514D6E">
      <w:pPr>
        <w:rPr>
          <w:rFonts w:ascii="Times New Roman" w:hAnsi="Times New Roman" w:cs="Times New Roman"/>
        </w:rPr>
      </w:pPr>
    </w:p>
    <w:p w:rsidR="00514D6E" w:rsidRPr="0004301C" w:rsidRDefault="00514D6E" w:rsidP="00514D6E">
      <w:pPr>
        <w:spacing w:after="0" w:line="276" w:lineRule="auto"/>
        <w:jc w:val="both"/>
        <w:rPr>
          <w:rFonts w:ascii="Times New Roman" w:eastAsia="Times New Roman" w:hAnsi="Times New Roman" w:cs="Times New Roman"/>
          <w:sz w:val="24"/>
          <w:szCs w:val="24"/>
          <w:lang w:eastAsia="cs-CZ"/>
        </w:rPr>
      </w:pPr>
      <w:r w:rsidRPr="0004301C">
        <w:rPr>
          <w:rFonts w:ascii="Times New Roman" w:eastAsia="Times New Roman" w:hAnsi="Times New Roman" w:cs="Times New Roman"/>
          <w:sz w:val="24"/>
          <w:szCs w:val="24"/>
          <w:lang w:eastAsia="cs-CZ"/>
        </w:rPr>
        <w:t>Žáci by měli být touto formou připraveni kreativně a inovativně spolupracovat v širokém kolektivu, stejně by měli být schopni samostatně uvažovat, předvídat a realizovat činnosti jako vedoucí pracovníci a budoucí podnikatelé. Nezbytně nutné je pracovat v hodinách se základními etickými a morálními pravidly občana demokratické společnosti, dále rozšiřovat povědomí zejména v oblasti legálního podnikání a zařazovat témata vztah zaměstnance a zaměstnavatele, zákoník práce, daňové povinnosti, společenské povědomí firmy apod.</w:t>
      </w:r>
    </w:p>
    <w:p w:rsidR="00514D6E" w:rsidRPr="002A7983" w:rsidRDefault="00514D6E" w:rsidP="00514D6E">
      <w:pPr>
        <w:spacing w:after="0" w:line="276" w:lineRule="auto"/>
        <w:jc w:val="both"/>
        <w:rPr>
          <w:rFonts w:ascii="Times New Roman" w:eastAsia="Times New Roman" w:hAnsi="Times New Roman" w:cs="Times New Roman"/>
          <w:sz w:val="24"/>
          <w:szCs w:val="24"/>
          <w:lang w:eastAsia="cs-CZ"/>
        </w:rPr>
      </w:pPr>
    </w:p>
    <w:p w:rsidR="00514D6E" w:rsidRPr="002A7983" w:rsidRDefault="00514D6E" w:rsidP="00514D6E">
      <w:pPr>
        <w:spacing w:after="0" w:line="276" w:lineRule="auto"/>
        <w:jc w:val="both"/>
        <w:rPr>
          <w:rFonts w:ascii="Times New Roman" w:eastAsia="Times New Roman" w:hAnsi="Times New Roman" w:cs="Times New Roman"/>
          <w:sz w:val="24"/>
          <w:szCs w:val="24"/>
          <w:lang w:eastAsia="cs-CZ"/>
        </w:rPr>
      </w:pPr>
      <w:r w:rsidRPr="002A7983">
        <w:rPr>
          <w:rFonts w:ascii="Times New Roman" w:eastAsia="Times New Roman" w:hAnsi="Times New Roman" w:cs="Times New Roman"/>
          <w:sz w:val="24"/>
          <w:szCs w:val="24"/>
          <w:lang w:eastAsia="cs-CZ"/>
        </w:rPr>
        <w:t>Novým přístupem je nejenom získání nezbytného souhrnu základních informací formou učení faktů, ale navíc i schopností vytvářet vlastní hypotézy, ověřovat je, kriticky hodnotit a také přicházet s novými myšlenkami a nápady. Velmi zásadní je vést žáky k týmové práci a podporovat v nich povědomí smyslu pro zodpovědnost. Součástí je také rozvoj finanční gramotnosti, hodnotit a ověřovat informace a vyhledávat příležitosti k seberealizaci, být inovativní a kreativní. Učitel rozvíjející podnikavost je sám aktivní (iniciativní), zdůrazňuje ve výuce ekonomické aspekty probírané látky, dokáže aktivně navazovat vztahy s okolím, např. aby obohatil výuku moderními nástroji či lidmi z praxe a inspiroval tak svým osobním příkladem své žáky, studenty k proaktivnímu přístupu k životu.</w:t>
      </w:r>
    </w:p>
    <w:p w:rsidR="00514D6E" w:rsidRPr="002A7983" w:rsidRDefault="00514D6E" w:rsidP="00514D6E">
      <w:pPr>
        <w:rPr>
          <w:rFonts w:ascii="Times New Roman" w:hAnsi="Times New Roman" w:cs="Times New Roman"/>
          <w:b/>
        </w:rPr>
      </w:pPr>
    </w:p>
    <w:p w:rsidR="00514D6E" w:rsidRPr="002A7983" w:rsidRDefault="00514D6E" w:rsidP="00514D6E">
      <w:pPr>
        <w:rPr>
          <w:rFonts w:ascii="Times New Roman" w:hAnsi="Times New Roman" w:cs="Times New Roman"/>
        </w:rPr>
      </w:pPr>
      <w:r w:rsidRPr="002A7983">
        <w:rPr>
          <w:rFonts w:ascii="Times New Roman" w:hAnsi="Times New Roman" w:cs="Times New Roman"/>
        </w:rPr>
        <w:t>ANALÝZA STAVU</w:t>
      </w:r>
    </w:p>
    <w:p w:rsidR="0008069C" w:rsidRDefault="00514D6E" w:rsidP="0008069C">
      <w:pPr>
        <w:spacing w:after="0" w:line="276" w:lineRule="auto"/>
        <w:jc w:val="both"/>
        <w:rPr>
          <w:rFonts w:ascii="Times New Roman" w:hAnsi="Times New Roman" w:cs="Times New Roman"/>
          <w:sz w:val="24"/>
          <w:szCs w:val="24"/>
        </w:rPr>
      </w:pPr>
      <w:r w:rsidRPr="002A7983">
        <w:rPr>
          <w:rFonts w:ascii="Times New Roman" w:hAnsi="Times New Roman" w:cs="Times New Roman"/>
          <w:b/>
          <w:sz w:val="24"/>
          <w:szCs w:val="24"/>
        </w:rPr>
        <w:t>Finanční gramotnost</w:t>
      </w:r>
      <w:r w:rsidRPr="002A7983">
        <w:rPr>
          <w:rFonts w:ascii="Times New Roman" w:hAnsi="Times New Roman" w:cs="Times New Roman"/>
          <w:sz w:val="24"/>
          <w:szCs w:val="24"/>
        </w:rPr>
        <w:t xml:space="preserve"> je realizována v předmětech: základy společenských věd, matematika a na nižším stupni v předmětu občanská výchova</w:t>
      </w:r>
      <w:r w:rsidR="0008069C">
        <w:rPr>
          <w:rFonts w:ascii="Times New Roman" w:hAnsi="Times New Roman" w:cs="Times New Roman"/>
          <w:sz w:val="24"/>
          <w:szCs w:val="24"/>
        </w:rPr>
        <w:t>.</w:t>
      </w:r>
    </w:p>
    <w:p w:rsidR="0008069C" w:rsidRDefault="00514D6E" w:rsidP="0008069C">
      <w:pPr>
        <w:spacing w:after="0" w:line="276" w:lineRule="auto"/>
        <w:jc w:val="both"/>
        <w:rPr>
          <w:rFonts w:ascii="Times New Roman" w:hAnsi="Times New Roman" w:cs="Times New Roman"/>
          <w:sz w:val="24"/>
          <w:szCs w:val="24"/>
        </w:rPr>
      </w:pPr>
      <w:r w:rsidRPr="002A7983">
        <w:rPr>
          <w:rFonts w:ascii="Times New Roman" w:hAnsi="Times New Roman" w:cs="Times New Roman"/>
          <w:b/>
          <w:sz w:val="24"/>
          <w:szCs w:val="24"/>
        </w:rPr>
        <w:t>Mediální výchova a kritické hodnocení informací</w:t>
      </w:r>
      <w:r w:rsidRPr="002A7983">
        <w:rPr>
          <w:rFonts w:ascii="Times New Roman" w:hAnsi="Times New Roman" w:cs="Times New Roman"/>
          <w:sz w:val="24"/>
          <w:szCs w:val="24"/>
        </w:rPr>
        <w:t xml:space="preserve"> – je pravidelně rozvíjeno při výuce předmětů OV/ZSV, český jazyk, v hodinách cizích jazyků, informatiky, dějepisu a zeměpisu. Studenti se setkávají s informačními zdroji každodenně – v hodinách, při přípravě referátů, diskuzí, projektů, při tvorbě seminárních prací apod. </w:t>
      </w:r>
    </w:p>
    <w:p w:rsidR="00514D6E" w:rsidRPr="002A7983" w:rsidRDefault="00514D6E" w:rsidP="0008069C">
      <w:pPr>
        <w:spacing w:after="0" w:line="276" w:lineRule="auto"/>
        <w:jc w:val="both"/>
        <w:rPr>
          <w:rFonts w:ascii="Times New Roman" w:hAnsi="Times New Roman" w:cs="Times New Roman"/>
          <w:sz w:val="24"/>
          <w:szCs w:val="24"/>
        </w:rPr>
      </w:pPr>
      <w:r w:rsidRPr="002A7983">
        <w:rPr>
          <w:rFonts w:ascii="Times New Roman" w:hAnsi="Times New Roman" w:cs="Times New Roman"/>
          <w:b/>
          <w:sz w:val="24"/>
          <w:szCs w:val="24"/>
        </w:rPr>
        <w:t>Vyhledávání příležitostí</w:t>
      </w:r>
      <w:r w:rsidRPr="002A7983">
        <w:rPr>
          <w:rFonts w:ascii="Times New Roman" w:hAnsi="Times New Roman" w:cs="Times New Roman"/>
          <w:sz w:val="24"/>
          <w:szCs w:val="24"/>
        </w:rPr>
        <w:t xml:space="preserve"> - Studenti jsou vedeni k tomu, aby využívali důvěryhodné zdroje a aby informace kriticky hodnotili a ověřovali. Zapojují se do organizace projektových dnů (např. tzv. Kloboucká pětka, Pravěký/Antický/Středověký den atd.) a přípravy kulturních (Reprezentační ples MěVG, Studentská akademie, Vánoční ladění) a sportovních akcí (Sportovní den, lyžařský vý</w:t>
      </w:r>
      <w:r w:rsidR="0008069C">
        <w:rPr>
          <w:rFonts w:ascii="Times New Roman" w:hAnsi="Times New Roman" w:cs="Times New Roman"/>
          <w:sz w:val="24"/>
          <w:szCs w:val="24"/>
        </w:rPr>
        <w:t>cvikový kurz, vánoční turnaje…).</w:t>
      </w:r>
    </w:p>
    <w:p w:rsidR="00514D6E" w:rsidRDefault="00514D6E" w:rsidP="00514D6E">
      <w:pPr>
        <w:spacing w:line="276" w:lineRule="auto"/>
        <w:jc w:val="both"/>
        <w:rPr>
          <w:rFonts w:ascii="Times New Roman" w:hAnsi="Times New Roman" w:cs="Times New Roman"/>
          <w:sz w:val="24"/>
          <w:szCs w:val="24"/>
        </w:rPr>
      </w:pPr>
      <w:r w:rsidRPr="002A7983">
        <w:rPr>
          <w:rFonts w:ascii="Times New Roman" w:hAnsi="Times New Roman" w:cs="Times New Roman"/>
          <w:b/>
          <w:sz w:val="24"/>
          <w:szCs w:val="24"/>
        </w:rPr>
        <w:t>Studentský parlament</w:t>
      </w:r>
      <w:r w:rsidRPr="002A7983">
        <w:rPr>
          <w:rFonts w:ascii="Times New Roman" w:hAnsi="Times New Roman" w:cs="Times New Roman"/>
          <w:sz w:val="24"/>
          <w:szCs w:val="24"/>
        </w:rPr>
        <w:t xml:space="preserve"> </w:t>
      </w:r>
      <w:r w:rsidRPr="002A7983">
        <w:rPr>
          <w:rFonts w:ascii="Times New Roman" w:hAnsi="Times New Roman" w:cs="Times New Roman"/>
          <w:i/>
          <w:sz w:val="24"/>
          <w:szCs w:val="24"/>
        </w:rPr>
        <w:t>–</w:t>
      </w:r>
      <w:r w:rsidRPr="002A7983">
        <w:rPr>
          <w:rFonts w:ascii="Times New Roman" w:hAnsi="Times New Roman" w:cs="Times New Roman"/>
          <w:sz w:val="24"/>
          <w:szCs w:val="24"/>
        </w:rPr>
        <w:t xml:space="preserve"> Iniciativně přichází s návrhy na řadu akcí (projekt Hrdá škola, Vánoční ladění…), pomáhá s jejich </w:t>
      </w:r>
      <w:r w:rsidR="0008069C" w:rsidRPr="002A7983">
        <w:rPr>
          <w:rFonts w:ascii="Times New Roman" w:hAnsi="Times New Roman" w:cs="Times New Roman"/>
          <w:sz w:val="24"/>
          <w:szCs w:val="24"/>
        </w:rPr>
        <w:t>realizací a aktivně</w:t>
      </w:r>
      <w:r w:rsidRPr="002A7983">
        <w:rPr>
          <w:rFonts w:ascii="Times New Roman" w:hAnsi="Times New Roman" w:cs="Times New Roman"/>
          <w:sz w:val="24"/>
          <w:szCs w:val="24"/>
        </w:rPr>
        <w:t xml:space="preserve"> se zapojuje do zlepšování prostředí školy. </w:t>
      </w:r>
    </w:p>
    <w:p w:rsidR="003E44C3" w:rsidRDefault="003E44C3" w:rsidP="00514D6E">
      <w:pPr>
        <w:spacing w:line="276" w:lineRule="auto"/>
        <w:jc w:val="both"/>
        <w:rPr>
          <w:rFonts w:ascii="Times New Roman" w:hAnsi="Times New Roman" w:cs="Times New Roman"/>
          <w:sz w:val="24"/>
          <w:szCs w:val="24"/>
        </w:rPr>
      </w:pPr>
    </w:p>
    <w:p w:rsidR="00FF6B4A" w:rsidRDefault="00FF6B4A" w:rsidP="00514D6E">
      <w:pPr>
        <w:spacing w:line="276" w:lineRule="auto"/>
        <w:jc w:val="both"/>
        <w:rPr>
          <w:rFonts w:ascii="Times New Roman" w:hAnsi="Times New Roman" w:cs="Times New Roman"/>
          <w:sz w:val="24"/>
          <w:szCs w:val="24"/>
        </w:rPr>
      </w:pPr>
    </w:p>
    <w:p w:rsidR="00784987" w:rsidRPr="002A7983" w:rsidRDefault="00784987" w:rsidP="00514D6E">
      <w:pPr>
        <w:spacing w:line="276" w:lineRule="auto"/>
        <w:jc w:val="both"/>
        <w:rPr>
          <w:rFonts w:ascii="Times New Roman" w:hAnsi="Times New Roman" w:cs="Times New Roman"/>
          <w:sz w:val="24"/>
          <w:szCs w:val="24"/>
        </w:rPr>
      </w:pPr>
    </w:p>
    <w:p w:rsidR="002A05E8" w:rsidRPr="002A7983" w:rsidRDefault="00F81303" w:rsidP="003E44C3">
      <w:pPr>
        <w:pStyle w:val="Nadpis2"/>
      </w:pPr>
      <w:bookmarkStart w:id="14" w:name="_Toc503191633"/>
      <w:r>
        <w:t xml:space="preserve">2.3 </w:t>
      </w:r>
      <w:r w:rsidR="002A05E8" w:rsidRPr="002A7983">
        <w:t>Nepovinné oblasti pro plán aktivit</w:t>
      </w:r>
      <w:bookmarkEnd w:id="14"/>
    </w:p>
    <w:p w:rsidR="002A05E8" w:rsidRPr="00F81303" w:rsidRDefault="00F81303" w:rsidP="00F81303">
      <w:pPr>
        <w:pStyle w:val="Nadpis3"/>
      </w:pPr>
      <w:bookmarkStart w:id="15" w:name="_Toc503191634"/>
      <w:r w:rsidRPr="00F81303">
        <w:t>2.</w:t>
      </w:r>
      <w:r w:rsidR="00FF6B4A">
        <w:t xml:space="preserve"> </w:t>
      </w:r>
      <w:r w:rsidRPr="00F81303">
        <w:t>3.</w:t>
      </w:r>
      <w:r w:rsidR="00FF6B4A">
        <w:t xml:space="preserve"> </w:t>
      </w:r>
      <w:r w:rsidRPr="00F81303">
        <w:t xml:space="preserve">1 </w:t>
      </w:r>
      <w:r w:rsidR="002A05E8" w:rsidRPr="00F81303">
        <w:t>Rozvoj výuky cizích jazyků – angličtina</w:t>
      </w:r>
      <w:bookmarkEnd w:id="15"/>
    </w:p>
    <w:p w:rsidR="002A05E8" w:rsidRPr="0008069C" w:rsidRDefault="002A05E8" w:rsidP="007E6A1D">
      <w:pPr>
        <w:jc w:val="both"/>
        <w:rPr>
          <w:rFonts w:ascii="Times New Roman" w:hAnsi="Times New Roman" w:cs="Times New Roman"/>
          <w:sz w:val="24"/>
          <w:szCs w:val="24"/>
        </w:rPr>
      </w:pPr>
      <w:r w:rsidRPr="0008069C">
        <w:rPr>
          <w:rFonts w:ascii="Times New Roman" w:hAnsi="Times New Roman" w:cs="Times New Roman"/>
          <w:sz w:val="24"/>
          <w:szCs w:val="24"/>
        </w:rPr>
        <w:t xml:space="preserve">Výuka cizích jazyků – angličtiny – je </w:t>
      </w:r>
      <w:r w:rsidR="007E6A1D" w:rsidRPr="0008069C">
        <w:rPr>
          <w:rFonts w:ascii="Times New Roman" w:hAnsi="Times New Roman" w:cs="Times New Roman"/>
          <w:sz w:val="24"/>
          <w:szCs w:val="24"/>
        </w:rPr>
        <w:t>popsána v ŠVP</w:t>
      </w:r>
      <w:r w:rsidRPr="0008069C">
        <w:rPr>
          <w:rFonts w:ascii="Times New Roman" w:hAnsi="Times New Roman" w:cs="Times New Roman"/>
          <w:sz w:val="24"/>
          <w:szCs w:val="24"/>
        </w:rPr>
        <w:t>, který vychází z RVP pro ZV a gymnázia.  Ve výuce je upřednostňován komunikativní přístup a aktivizující metody s důrazem na rozvoj funkčně obsahové stránky jazyka, kdy gramatika, slovní zásoba, výslovnost a intonace nejsou cílem, ale jen nástroji ke zvyšování psané i mluvené komunikativní úrovně žáků tak, aby mohli vést konverzaci na běžná společenská témata, navazovat společenské i pracovní vztahy a naučili se chápat a respektovat odlišnosti jiných kultur. Výuka je zaměřena na schopnost použít cizího jazyka k dosažení komunikativního cíle, kterému je podřízen vhodný výběr jazykového registru a stylu.</w:t>
      </w:r>
    </w:p>
    <w:p w:rsidR="00973632" w:rsidRDefault="00973632" w:rsidP="00973632">
      <w:pPr>
        <w:pStyle w:val="Nadpis3"/>
      </w:pPr>
    </w:p>
    <w:p w:rsidR="00F81303" w:rsidRDefault="00AA56E6" w:rsidP="00973632">
      <w:pPr>
        <w:pStyle w:val="Nadpis3"/>
        <w:spacing w:before="0"/>
      </w:pPr>
      <w:bookmarkStart w:id="16" w:name="_Toc503191635"/>
      <w:r w:rsidRPr="00973632">
        <w:t>2.</w:t>
      </w:r>
      <w:r w:rsidR="007E6A1D" w:rsidRPr="00973632">
        <w:t xml:space="preserve"> </w:t>
      </w:r>
      <w:r w:rsidR="00F81303" w:rsidRPr="00973632">
        <w:t>3.</w:t>
      </w:r>
      <w:r w:rsidR="00973632" w:rsidRPr="00973632">
        <w:t xml:space="preserve"> </w:t>
      </w:r>
      <w:r w:rsidR="00F81303" w:rsidRPr="00973632">
        <w:t xml:space="preserve">2 </w:t>
      </w:r>
      <w:r w:rsidRPr="00973632">
        <w:t>Matematická gramotnost</w:t>
      </w:r>
      <w:bookmarkEnd w:id="16"/>
    </w:p>
    <w:p w:rsidR="005B7BA7" w:rsidRDefault="005B7BA7" w:rsidP="00F81303">
      <w:pPr>
        <w:jc w:val="both"/>
        <w:rPr>
          <w:rFonts w:ascii="Times New Roman" w:hAnsi="Times New Roman" w:cs="Times New Roman"/>
          <w:sz w:val="24"/>
          <w:szCs w:val="24"/>
        </w:rPr>
      </w:pPr>
      <w:r w:rsidRPr="00F81303">
        <w:rPr>
          <w:rFonts w:ascii="Times New Roman" w:hAnsi="Times New Roman" w:cs="Times New Roman"/>
          <w:sz w:val="24"/>
          <w:szCs w:val="24"/>
        </w:rPr>
        <w:t>Výuka matematiky je popsána v ŠVP, který vychází z RVP pro ZV a gymnázia. Ve výuce je upřednostňována potřeba jedince opakovaně zažívat radost z úspěšně vyřešené úlohy, pochopení nového pojmu, vztahu, argumentu nebo situace a v důvěře ve vlastní schopnosti. Dále je nutné podpořit porozumění různým typům matematického textu (symbolický, slovní, obrázek, graf, tabulka) a v aktivním používání a dotváření matematických jazyků. Student musí být schopen získávat a třídit zkušenosti pomocí vlastní manipulativní a spekulativní (badatelské) činnosti (nejčastěji metodou pokus-omyl). Důležité je přejít v zobecňování získaných zkušeností a objevování zákonitostí. Velmi účinné je nechat studeny tvořit modely a protipříklady a tyto dovednosti je nechat vhodně argumentovat. Měli by mít schopnost účinně pracovat s chybou jako podnětem k hlubšímu pochopení zkoumané problematiky. Komunikovat individuálně i diskuzně (ve skupině ideálně spolužáků) analyzovat procesy, pojmy, vztahy a situace v oblasti matematiky. Studenti by měli mít možnost a schopnost používat různé pomůcky a nástroje (vyrobené samotným studentem, prostředky výpočetní techniky), které mohou pomoci při matematické činnosti, samozřejmě s vědomím hranic jejich možností.</w:t>
      </w:r>
    </w:p>
    <w:p w:rsidR="00784987" w:rsidRDefault="00784987" w:rsidP="00F81303">
      <w:pPr>
        <w:jc w:val="both"/>
        <w:rPr>
          <w:rFonts w:ascii="Times New Roman" w:hAnsi="Times New Roman" w:cs="Times New Roman"/>
          <w:sz w:val="24"/>
          <w:szCs w:val="24"/>
        </w:rPr>
      </w:pPr>
    </w:p>
    <w:p w:rsidR="00784987" w:rsidRDefault="00784987" w:rsidP="00F81303">
      <w:pPr>
        <w:jc w:val="both"/>
        <w:rPr>
          <w:rFonts w:ascii="Times New Roman" w:hAnsi="Times New Roman" w:cs="Times New Roman"/>
          <w:sz w:val="24"/>
          <w:szCs w:val="24"/>
        </w:rPr>
      </w:pPr>
    </w:p>
    <w:p w:rsidR="00784987" w:rsidRDefault="00784987" w:rsidP="00F81303">
      <w:pPr>
        <w:jc w:val="both"/>
        <w:rPr>
          <w:rFonts w:ascii="Times New Roman" w:hAnsi="Times New Roman" w:cs="Times New Roman"/>
          <w:sz w:val="24"/>
          <w:szCs w:val="24"/>
        </w:rPr>
      </w:pPr>
    </w:p>
    <w:p w:rsidR="00784987" w:rsidRDefault="00784987" w:rsidP="00F81303">
      <w:pPr>
        <w:jc w:val="both"/>
        <w:rPr>
          <w:rFonts w:ascii="Times New Roman" w:hAnsi="Times New Roman" w:cs="Times New Roman"/>
          <w:sz w:val="24"/>
          <w:szCs w:val="24"/>
        </w:rPr>
      </w:pPr>
    </w:p>
    <w:p w:rsidR="00FF6B4A" w:rsidRDefault="00FF6B4A" w:rsidP="00F81303">
      <w:pPr>
        <w:jc w:val="both"/>
        <w:rPr>
          <w:rFonts w:ascii="Times New Roman" w:hAnsi="Times New Roman" w:cs="Times New Roman"/>
          <w:sz w:val="24"/>
          <w:szCs w:val="24"/>
        </w:rPr>
      </w:pPr>
    </w:p>
    <w:p w:rsidR="00784987" w:rsidRDefault="00784987" w:rsidP="00F81303">
      <w:pPr>
        <w:jc w:val="both"/>
        <w:rPr>
          <w:rFonts w:ascii="Times New Roman" w:hAnsi="Times New Roman" w:cs="Times New Roman"/>
          <w:sz w:val="24"/>
          <w:szCs w:val="24"/>
        </w:rPr>
      </w:pPr>
    </w:p>
    <w:p w:rsidR="00784987" w:rsidRPr="00F81303" w:rsidRDefault="00784987" w:rsidP="00F81303">
      <w:pPr>
        <w:jc w:val="both"/>
        <w:rPr>
          <w:rFonts w:ascii="Times New Roman" w:hAnsi="Times New Roman" w:cs="Times New Roman"/>
          <w:sz w:val="24"/>
          <w:szCs w:val="24"/>
        </w:rPr>
      </w:pPr>
    </w:p>
    <w:p w:rsidR="000F4FC0" w:rsidRPr="002A7983" w:rsidRDefault="00F81303" w:rsidP="00F81303">
      <w:pPr>
        <w:pStyle w:val="Nadpis1"/>
      </w:pPr>
      <w:bookmarkStart w:id="17" w:name="_Toc503191636"/>
      <w:r>
        <w:t xml:space="preserve">3 </w:t>
      </w:r>
      <w:r w:rsidR="000F4FC0" w:rsidRPr="002A7983">
        <w:t>Stanovení strategických oblastí</w:t>
      </w:r>
      <w:bookmarkEnd w:id="17"/>
    </w:p>
    <w:p w:rsidR="000F4FC0" w:rsidRPr="002A7983" w:rsidRDefault="000F4FC0" w:rsidP="003631C9">
      <w:pPr>
        <w:spacing w:after="0" w:line="276" w:lineRule="auto"/>
        <w:jc w:val="both"/>
        <w:rPr>
          <w:rFonts w:ascii="Times New Roman" w:hAnsi="Times New Roman" w:cs="Times New Roman"/>
          <w:sz w:val="28"/>
          <w:szCs w:val="28"/>
        </w:rPr>
      </w:pPr>
    </w:p>
    <w:p w:rsidR="003631C9" w:rsidRPr="002A7983" w:rsidRDefault="003631C9" w:rsidP="00F81303">
      <w:pPr>
        <w:pStyle w:val="Nadpis2"/>
      </w:pPr>
      <w:bookmarkStart w:id="18" w:name="_Toc503191637"/>
      <w:r w:rsidRPr="002A7983">
        <w:t>3.1 Rozvoj kariérového poradenství</w:t>
      </w:r>
      <w:bookmarkEnd w:id="18"/>
    </w:p>
    <w:p w:rsidR="00F81303" w:rsidRDefault="00F81303" w:rsidP="000F7AC1">
      <w:pPr>
        <w:pStyle w:val="Odstavecseseznamem"/>
        <w:spacing w:after="0" w:line="276" w:lineRule="auto"/>
        <w:jc w:val="both"/>
        <w:rPr>
          <w:rFonts w:ascii="Times New Roman" w:hAnsi="Times New Roman" w:cs="Times New Roman"/>
        </w:rPr>
      </w:pPr>
    </w:p>
    <w:p w:rsidR="003631C9" w:rsidRPr="00E50791" w:rsidRDefault="003631C9" w:rsidP="003631C9">
      <w:pPr>
        <w:spacing w:after="0" w:line="276" w:lineRule="auto"/>
        <w:jc w:val="both"/>
        <w:rPr>
          <w:rFonts w:ascii="Times New Roman" w:hAnsi="Times New Roman" w:cs="Times New Roman"/>
          <w:sz w:val="24"/>
        </w:rPr>
      </w:pPr>
      <w:r w:rsidRPr="00E50791">
        <w:rPr>
          <w:rFonts w:ascii="Times New Roman" w:hAnsi="Times New Roman" w:cs="Times New Roman"/>
          <w:sz w:val="24"/>
        </w:rPr>
        <w:t>Prioritou je zpracování komplexní kariérové orientace, jejíž součástí je i utváření pozitivního vztahu žáků k profesi, na kterou se připravují, či dalšímu studiu.</w:t>
      </w:r>
    </w:p>
    <w:p w:rsidR="00056C9A" w:rsidRDefault="00056C9A" w:rsidP="00E50791">
      <w:pPr>
        <w:pStyle w:val="Nadpis2"/>
      </w:pPr>
    </w:p>
    <w:p w:rsidR="006E3D13" w:rsidRDefault="00E50791" w:rsidP="00E50791">
      <w:pPr>
        <w:pStyle w:val="Nadpis2"/>
      </w:pPr>
      <w:bookmarkStart w:id="19" w:name="_Toc503191638"/>
      <w:r>
        <w:t xml:space="preserve">3.2 </w:t>
      </w:r>
      <w:r w:rsidR="006E3D13" w:rsidRPr="00E50791">
        <w:t>Podpora kompetencí k podnikavosti, iniciativě a kreativitě</w:t>
      </w:r>
      <w:bookmarkEnd w:id="19"/>
    </w:p>
    <w:p w:rsidR="00E50791" w:rsidRPr="002A7983" w:rsidRDefault="00E50791" w:rsidP="00E50791">
      <w:pPr>
        <w:autoSpaceDE w:val="0"/>
        <w:autoSpaceDN w:val="0"/>
        <w:adjustRightInd w:val="0"/>
        <w:spacing w:before="120" w:after="120" w:line="240" w:lineRule="auto"/>
        <w:rPr>
          <w:rFonts w:ascii="Times New Roman" w:hAnsi="Times New Roman" w:cs="Times New Roman"/>
          <w:b/>
          <w:caps/>
          <w:u w:val="single"/>
        </w:rPr>
      </w:pPr>
      <w:r>
        <w:rPr>
          <w:rFonts w:ascii="Times New Roman" w:hAnsi="Times New Roman" w:cs="Times New Roman"/>
          <w:sz w:val="24"/>
        </w:rPr>
        <w:t>Prio</w:t>
      </w:r>
      <w:r w:rsidR="00B01DE8">
        <w:rPr>
          <w:rFonts w:ascii="Times New Roman" w:hAnsi="Times New Roman" w:cs="Times New Roman"/>
          <w:sz w:val="24"/>
        </w:rPr>
        <w:t>ritou je s</w:t>
      </w:r>
      <w:r>
        <w:rPr>
          <w:rFonts w:ascii="Times New Roman" w:hAnsi="Times New Roman" w:cs="Times New Roman"/>
          <w:sz w:val="24"/>
        </w:rPr>
        <w:t>ystematická realizace výchovy k</w:t>
      </w:r>
      <w:r w:rsidR="003E0C3A">
        <w:rPr>
          <w:rFonts w:ascii="Times New Roman" w:hAnsi="Times New Roman" w:cs="Times New Roman"/>
          <w:sz w:val="24"/>
        </w:rPr>
        <w:t> </w:t>
      </w:r>
      <w:r>
        <w:rPr>
          <w:rFonts w:ascii="Times New Roman" w:hAnsi="Times New Roman" w:cs="Times New Roman"/>
          <w:sz w:val="24"/>
        </w:rPr>
        <w:t>podnikavosti</w:t>
      </w:r>
      <w:r w:rsidR="003E0C3A">
        <w:rPr>
          <w:rFonts w:ascii="Times New Roman" w:hAnsi="Times New Roman" w:cs="Times New Roman"/>
          <w:sz w:val="24"/>
        </w:rPr>
        <w:t xml:space="preserve"> jako jedna z</w:t>
      </w:r>
      <w:r w:rsidRPr="00E50791">
        <w:rPr>
          <w:rFonts w:ascii="Times New Roman" w:hAnsi="Times New Roman" w:cs="Times New Roman"/>
          <w:sz w:val="24"/>
        </w:rPr>
        <w:t> hlavních priorit školy</w:t>
      </w:r>
      <w:r>
        <w:rPr>
          <w:rFonts w:ascii="Times New Roman" w:hAnsi="Times New Roman" w:cs="Times New Roman"/>
          <w:sz w:val="24"/>
        </w:rPr>
        <w:t>.</w:t>
      </w:r>
    </w:p>
    <w:p w:rsidR="00056C9A" w:rsidRDefault="00056C9A" w:rsidP="00E87F0C">
      <w:pPr>
        <w:pStyle w:val="Nadpis2"/>
      </w:pPr>
    </w:p>
    <w:p w:rsidR="00056C9A" w:rsidRDefault="00B01DE8" w:rsidP="00E87F0C">
      <w:pPr>
        <w:pStyle w:val="Nadpis2"/>
      </w:pPr>
      <w:bookmarkStart w:id="20" w:name="_Toc503191639"/>
      <w:r>
        <w:t xml:space="preserve">3.3 </w:t>
      </w:r>
      <w:r w:rsidR="00E87F0C" w:rsidRPr="002A7983">
        <w:t>Rozvoj výuky cizích jazyků</w:t>
      </w:r>
      <w:bookmarkEnd w:id="20"/>
      <w:r w:rsidR="00E87F0C" w:rsidRPr="002A7983">
        <w:t xml:space="preserve"> </w:t>
      </w:r>
    </w:p>
    <w:p w:rsidR="00855FBE" w:rsidRPr="00855FBE" w:rsidRDefault="00855FBE" w:rsidP="00855FBE"/>
    <w:p w:rsidR="00E87F0C" w:rsidRPr="00855FBE" w:rsidRDefault="00056C9A" w:rsidP="00855FBE">
      <w:pPr>
        <w:rPr>
          <w:rFonts w:ascii="Times New Roman" w:hAnsi="Times New Roman" w:cs="Times New Roman"/>
          <w:sz w:val="24"/>
        </w:rPr>
      </w:pPr>
      <w:r w:rsidRPr="00855FBE">
        <w:rPr>
          <w:rFonts w:ascii="Times New Roman" w:hAnsi="Times New Roman" w:cs="Times New Roman"/>
          <w:sz w:val="24"/>
        </w:rPr>
        <w:t>Cizí jazyk - A</w:t>
      </w:r>
      <w:r w:rsidR="00E87F0C" w:rsidRPr="00855FBE">
        <w:rPr>
          <w:rFonts w:ascii="Times New Roman" w:hAnsi="Times New Roman" w:cs="Times New Roman"/>
          <w:sz w:val="24"/>
        </w:rPr>
        <w:t>ngličtina</w:t>
      </w:r>
      <w:r w:rsidR="00836755" w:rsidRPr="00855FBE">
        <w:rPr>
          <w:rFonts w:ascii="Times New Roman" w:hAnsi="Times New Roman" w:cs="Times New Roman"/>
          <w:sz w:val="24"/>
        </w:rPr>
        <w:t>:</w:t>
      </w:r>
    </w:p>
    <w:p w:rsidR="00B01DE8" w:rsidRPr="00855FBE" w:rsidRDefault="00056C9A" w:rsidP="00855FBE">
      <w:pPr>
        <w:rPr>
          <w:rFonts w:ascii="Times New Roman" w:hAnsi="Times New Roman" w:cs="Times New Roman"/>
          <w:sz w:val="24"/>
        </w:rPr>
      </w:pPr>
      <w:r w:rsidRPr="00855FBE">
        <w:rPr>
          <w:rFonts w:ascii="Times New Roman" w:hAnsi="Times New Roman" w:cs="Times New Roman"/>
          <w:sz w:val="24"/>
        </w:rPr>
        <w:t>Prioritou je z</w:t>
      </w:r>
      <w:r w:rsidR="00B01DE8" w:rsidRPr="00855FBE">
        <w:rPr>
          <w:rFonts w:ascii="Times New Roman" w:hAnsi="Times New Roman" w:cs="Times New Roman"/>
          <w:sz w:val="24"/>
        </w:rPr>
        <w:t>výšení jazykové úrovně žáků a pedagogických pracovníků</w:t>
      </w:r>
      <w:r w:rsidRPr="00855FBE">
        <w:rPr>
          <w:rFonts w:ascii="Times New Roman" w:hAnsi="Times New Roman" w:cs="Times New Roman"/>
          <w:sz w:val="24"/>
        </w:rPr>
        <w:t xml:space="preserve"> a z</w:t>
      </w:r>
      <w:r w:rsidR="00B01DE8" w:rsidRPr="00855FBE">
        <w:rPr>
          <w:rFonts w:ascii="Times New Roman" w:hAnsi="Times New Roman" w:cs="Times New Roman"/>
          <w:sz w:val="24"/>
        </w:rPr>
        <w:t>ajištění materiálních podmínek po rozvoj výuky cizích jazyků.</w:t>
      </w:r>
    </w:p>
    <w:p w:rsidR="00247C8A" w:rsidRPr="003D3D73" w:rsidRDefault="00056C9A" w:rsidP="003D3D73">
      <w:pPr>
        <w:rPr>
          <w:rFonts w:ascii="Times New Roman" w:hAnsi="Times New Roman" w:cs="Times New Roman"/>
          <w:sz w:val="24"/>
        </w:rPr>
      </w:pPr>
      <w:r w:rsidRPr="003D3D73">
        <w:rPr>
          <w:rFonts w:ascii="Times New Roman" w:hAnsi="Times New Roman" w:cs="Times New Roman"/>
          <w:sz w:val="24"/>
        </w:rPr>
        <w:t>D</w:t>
      </w:r>
      <w:r w:rsidR="00247C8A" w:rsidRPr="003D3D73">
        <w:rPr>
          <w:rFonts w:ascii="Times New Roman" w:hAnsi="Times New Roman" w:cs="Times New Roman"/>
          <w:sz w:val="24"/>
        </w:rPr>
        <w:t>ruhý cizí jazyk (němčina, francouzština, ruština)</w:t>
      </w:r>
      <w:r w:rsidR="00836755" w:rsidRPr="003D3D73">
        <w:rPr>
          <w:rFonts w:ascii="Times New Roman" w:hAnsi="Times New Roman" w:cs="Times New Roman"/>
          <w:sz w:val="24"/>
        </w:rPr>
        <w:t>:</w:t>
      </w:r>
    </w:p>
    <w:p w:rsidR="00836755" w:rsidRPr="00836755" w:rsidRDefault="00836755" w:rsidP="00836755">
      <w:pPr>
        <w:pStyle w:val="Nadpis4"/>
        <w:rPr>
          <w:rFonts w:ascii="Times New Roman" w:eastAsiaTheme="minorHAnsi" w:hAnsi="Times New Roman" w:cs="Times New Roman"/>
          <w:b w:val="0"/>
          <w:bCs w:val="0"/>
          <w:i w:val="0"/>
          <w:iCs w:val="0"/>
          <w:color w:val="auto"/>
          <w:sz w:val="24"/>
        </w:rPr>
      </w:pPr>
      <w:r w:rsidRPr="00836755">
        <w:rPr>
          <w:rFonts w:ascii="Times New Roman" w:eastAsiaTheme="minorHAnsi" w:hAnsi="Times New Roman" w:cs="Times New Roman"/>
          <w:b w:val="0"/>
          <w:bCs w:val="0"/>
          <w:i w:val="0"/>
          <w:iCs w:val="0"/>
          <w:color w:val="auto"/>
          <w:sz w:val="24"/>
        </w:rPr>
        <w:t>Prioritou je rozvoj znalostí a kompetencí žáků a znalostí a kompetencí pedagogických pracovníků.</w:t>
      </w:r>
    </w:p>
    <w:p w:rsidR="00836755" w:rsidRPr="002A7983" w:rsidRDefault="00836755" w:rsidP="00836755">
      <w:pPr>
        <w:pStyle w:val="Nadpis4"/>
        <w:rPr>
          <w:rFonts w:ascii="Times New Roman" w:hAnsi="Times New Roman" w:cs="Times New Roman"/>
          <w:i w:val="0"/>
        </w:rPr>
      </w:pPr>
    </w:p>
    <w:p w:rsidR="00247C8A" w:rsidRPr="002A7983" w:rsidRDefault="0027540C" w:rsidP="00E87F0C">
      <w:pPr>
        <w:rPr>
          <w:rFonts w:ascii="Times New Roman" w:hAnsi="Times New Roman" w:cs="Times New Roman"/>
          <w:b/>
          <w:sz w:val="28"/>
          <w:szCs w:val="28"/>
        </w:rPr>
      </w:pPr>
      <w:r w:rsidRPr="002A7983">
        <w:rPr>
          <w:rFonts w:ascii="Times New Roman" w:hAnsi="Times New Roman" w:cs="Times New Roman"/>
          <w:b/>
          <w:sz w:val="28"/>
          <w:szCs w:val="28"/>
        </w:rPr>
        <w:t>3.4</w:t>
      </w:r>
      <w:r w:rsidR="002045CA" w:rsidRPr="002A7983">
        <w:rPr>
          <w:rFonts w:ascii="Times New Roman" w:hAnsi="Times New Roman" w:cs="Times New Roman"/>
          <w:b/>
          <w:sz w:val="28"/>
          <w:szCs w:val="28"/>
        </w:rPr>
        <w:t xml:space="preserve"> Rozvoj matematické gramotnosti</w:t>
      </w:r>
    </w:p>
    <w:p w:rsidR="00FF6B4A" w:rsidRPr="00FF6B4A" w:rsidRDefault="00F179DB" w:rsidP="00FF6B4A">
      <w:pPr>
        <w:rPr>
          <w:rFonts w:ascii="Times New Roman" w:hAnsi="Times New Roman" w:cs="Times New Roman"/>
          <w:sz w:val="24"/>
        </w:rPr>
      </w:pPr>
      <w:r>
        <w:rPr>
          <w:rFonts w:ascii="Times New Roman" w:hAnsi="Times New Roman" w:cs="Times New Roman"/>
          <w:sz w:val="24"/>
        </w:rPr>
        <w:t>Prioritou</w:t>
      </w:r>
      <w:r w:rsidR="005B7BA7" w:rsidRPr="00F179DB">
        <w:rPr>
          <w:rFonts w:ascii="Times New Roman" w:hAnsi="Times New Roman" w:cs="Times New Roman"/>
          <w:sz w:val="24"/>
        </w:rPr>
        <w:t xml:space="preserve"> </w:t>
      </w:r>
      <w:r w:rsidRPr="00F179DB">
        <w:rPr>
          <w:rFonts w:ascii="Times New Roman" w:hAnsi="Times New Roman" w:cs="Times New Roman"/>
          <w:sz w:val="24"/>
        </w:rPr>
        <w:t xml:space="preserve">je </w:t>
      </w:r>
      <w:r w:rsidR="00FF6B4A">
        <w:rPr>
          <w:rFonts w:ascii="Times New Roman" w:hAnsi="Times New Roman" w:cs="Times New Roman"/>
          <w:sz w:val="24"/>
        </w:rPr>
        <w:t>z</w:t>
      </w:r>
      <w:r w:rsidR="00FF6B4A" w:rsidRPr="00FF6B4A">
        <w:rPr>
          <w:rFonts w:ascii="Times New Roman" w:hAnsi="Times New Roman" w:cs="Times New Roman"/>
          <w:sz w:val="24"/>
        </w:rPr>
        <w:t>vyšování matematické gramotnosti s využitím podpůrných pomůcek a hardware, software pro výuku</w:t>
      </w:r>
      <w:r w:rsidR="00FF6B4A">
        <w:rPr>
          <w:rFonts w:ascii="Times New Roman" w:hAnsi="Times New Roman" w:cs="Times New Roman"/>
          <w:sz w:val="24"/>
        </w:rPr>
        <w:t>.</w:t>
      </w:r>
      <w:r w:rsidR="00FF6B4A" w:rsidRPr="00FF6B4A">
        <w:rPr>
          <w:rFonts w:ascii="Times New Roman" w:hAnsi="Times New Roman" w:cs="Times New Roman"/>
          <w:sz w:val="24"/>
        </w:rPr>
        <w:t xml:space="preserve"> </w:t>
      </w:r>
    </w:p>
    <w:p w:rsidR="005B7BA7" w:rsidRPr="00F179DB" w:rsidRDefault="005B7BA7" w:rsidP="00F179DB">
      <w:pPr>
        <w:spacing w:after="120" w:line="240" w:lineRule="auto"/>
        <w:jc w:val="both"/>
        <w:rPr>
          <w:rFonts w:ascii="Times New Roman" w:hAnsi="Times New Roman" w:cs="Times New Roman"/>
          <w:sz w:val="24"/>
        </w:rPr>
      </w:pPr>
    </w:p>
    <w:p w:rsidR="004B4AFD" w:rsidRDefault="004B4AFD" w:rsidP="00AB0688">
      <w:pPr>
        <w:jc w:val="both"/>
        <w:rPr>
          <w:rFonts w:ascii="Times New Roman" w:hAnsi="Times New Roman" w:cs="Times New Roman"/>
          <w:b/>
          <w:sz w:val="28"/>
          <w:szCs w:val="28"/>
        </w:rPr>
      </w:pPr>
    </w:p>
    <w:p w:rsidR="00BA246E" w:rsidRPr="002A7983" w:rsidRDefault="00BA246E" w:rsidP="003219C4">
      <w:pPr>
        <w:pStyle w:val="Nadpis1"/>
      </w:pPr>
      <w:bookmarkStart w:id="21" w:name="_Toc503191640"/>
      <w:r w:rsidRPr="002A7983">
        <w:t>4. Návrh řešení - plán aktivit</w:t>
      </w:r>
      <w:bookmarkEnd w:id="21"/>
    </w:p>
    <w:p w:rsidR="003219C4" w:rsidRDefault="00BA246E" w:rsidP="003219C4">
      <w:pPr>
        <w:pStyle w:val="Nadpis2"/>
      </w:pPr>
      <w:bookmarkStart w:id="22" w:name="_Toc503191641"/>
      <w:r w:rsidRPr="002A7983">
        <w:t>4.1 Rozvoj kariérového poradenství</w:t>
      </w:r>
      <w:bookmarkEnd w:id="22"/>
      <w:r w:rsidRPr="002A7983">
        <w:t xml:space="preserve"> </w:t>
      </w:r>
    </w:p>
    <w:p w:rsidR="00BA246E" w:rsidRPr="00A9343F" w:rsidRDefault="00BA246E" w:rsidP="00BA246E">
      <w:pPr>
        <w:rPr>
          <w:rFonts w:ascii="Times New Roman" w:hAnsi="Times New Roman" w:cs="Times New Roman"/>
          <w:b/>
          <w:sz w:val="20"/>
        </w:rPr>
      </w:pPr>
      <w:r w:rsidRPr="00A9343F">
        <w:rPr>
          <w:rFonts w:ascii="Times New Roman" w:hAnsi="Times New Roman" w:cs="Times New Roman"/>
          <w:b/>
          <w:sz w:val="20"/>
        </w:rPr>
        <w:t xml:space="preserve">PRIORITA A: SYSTEMATICKÁ REALIZACE KARIÉROVÉHO PORADENSTVÍ </w:t>
      </w:r>
    </w:p>
    <w:tbl>
      <w:tblPr>
        <w:tblStyle w:val="Mkatabulky"/>
        <w:tblW w:w="0" w:type="auto"/>
        <w:tblLook w:val="04A0"/>
      </w:tblPr>
      <w:tblGrid>
        <w:gridCol w:w="1138"/>
        <w:gridCol w:w="1906"/>
        <w:gridCol w:w="1753"/>
        <w:gridCol w:w="638"/>
        <w:gridCol w:w="2732"/>
        <w:gridCol w:w="1920"/>
        <w:gridCol w:w="1619"/>
        <w:gridCol w:w="1223"/>
        <w:gridCol w:w="1291"/>
      </w:tblGrid>
      <w:tr w:rsidR="00BA246E" w:rsidRPr="002A7983" w:rsidTr="003219C4">
        <w:tc>
          <w:tcPr>
            <w:tcW w:w="1138" w:type="dxa"/>
            <w:shd w:val="clear" w:color="auto" w:fill="D9D9D9" w:themeFill="background1" w:themeFillShade="D9"/>
          </w:tcPr>
          <w:p w:rsidR="00BA246E" w:rsidRPr="002A7983" w:rsidRDefault="00BA246E" w:rsidP="000F4FC0">
            <w:pPr>
              <w:rPr>
                <w:b/>
              </w:rPr>
            </w:pPr>
            <w:r w:rsidRPr="002A7983">
              <w:rPr>
                <w:b/>
              </w:rPr>
              <w:t>Obecné cíle</w:t>
            </w:r>
          </w:p>
        </w:tc>
        <w:tc>
          <w:tcPr>
            <w:tcW w:w="1906" w:type="dxa"/>
            <w:shd w:val="clear" w:color="auto" w:fill="D9D9D9" w:themeFill="background1" w:themeFillShade="D9"/>
          </w:tcPr>
          <w:p w:rsidR="00BA246E" w:rsidRPr="002A7983" w:rsidRDefault="00BA246E" w:rsidP="000F4FC0">
            <w:pPr>
              <w:rPr>
                <w:b/>
              </w:rPr>
            </w:pPr>
            <w:r w:rsidRPr="002A7983">
              <w:rPr>
                <w:b/>
              </w:rPr>
              <w:t>Konkrétní cíle</w:t>
            </w:r>
          </w:p>
        </w:tc>
        <w:tc>
          <w:tcPr>
            <w:tcW w:w="1753" w:type="dxa"/>
            <w:shd w:val="clear" w:color="auto" w:fill="D9D9D9" w:themeFill="background1" w:themeFillShade="D9"/>
          </w:tcPr>
          <w:p w:rsidR="00BA246E" w:rsidRPr="002A7983" w:rsidRDefault="00BA246E" w:rsidP="000F4FC0">
            <w:pPr>
              <w:rPr>
                <w:b/>
              </w:rPr>
            </w:pPr>
            <w:r w:rsidRPr="002A7983">
              <w:rPr>
                <w:b/>
              </w:rPr>
              <w:t xml:space="preserve">Kritéria hodnocení </w:t>
            </w:r>
          </w:p>
        </w:tc>
        <w:tc>
          <w:tcPr>
            <w:tcW w:w="3370" w:type="dxa"/>
            <w:gridSpan w:val="2"/>
            <w:shd w:val="clear" w:color="auto" w:fill="D9D9D9" w:themeFill="background1" w:themeFillShade="D9"/>
          </w:tcPr>
          <w:p w:rsidR="00BA246E" w:rsidRPr="002A7983" w:rsidRDefault="00BA246E" w:rsidP="000F4FC0">
            <w:pPr>
              <w:rPr>
                <w:b/>
              </w:rPr>
            </w:pPr>
            <w:r w:rsidRPr="002A7983">
              <w:rPr>
                <w:b/>
              </w:rPr>
              <w:t>Úkoly</w:t>
            </w:r>
          </w:p>
        </w:tc>
        <w:tc>
          <w:tcPr>
            <w:tcW w:w="1920" w:type="dxa"/>
            <w:shd w:val="clear" w:color="auto" w:fill="D9D9D9" w:themeFill="background1" w:themeFillShade="D9"/>
          </w:tcPr>
          <w:p w:rsidR="00BA246E" w:rsidRPr="002A7983" w:rsidRDefault="00BA246E" w:rsidP="000F4FC0">
            <w:pPr>
              <w:rPr>
                <w:b/>
              </w:rPr>
            </w:pPr>
            <w:r w:rsidRPr="002A7983">
              <w:rPr>
                <w:b/>
              </w:rPr>
              <w:t>Předpoklady realizace</w:t>
            </w:r>
          </w:p>
        </w:tc>
        <w:tc>
          <w:tcPr>
            <w:tcW w:w="1619" w:type="dxa"/>
            <w:shd w:val="clear" w:color="auto" w:fill="D9D9D9" w:themeFill="background1" w:themeFillShade="D9"/>
          </w:tcPr>
          <w:p w:rsidR="00BA246E" w:rsidRPr="002A7983" w:rsidRDefault="00BA246E" w:rsidP="000F4FC0">
            <w:pPr>
              <w:rPr>
                <w:b/>
              </w:rPr>
            </w:pPr>
            <w:r w:rsidRPr="002A7983">
              <w:rPr>
                <w:b/>
              </w:rPr>
              <w:t>Finanční zdroje</w:t>
            </w:r>
          </w:p>
        </w:tc>
        <w:tc>
          <w:tcPr>
            <w:tcW w:w="1223" w:type="dxa"/>
            <w:shd w:val="clear" w:color="auto" w:fill="D9D9D9" w:themeFill="background1" w:themeFillShade="D9"/>
          </w:tcPr>
          <w:p w:rsidR="00BA246E" w:rsidRPr="002A7983" w:rsidRDefault="00BA246E" w:rsidP="000F4FC0">
            <w:pPr>
              <w:rPr>
                <w:b/>
              </w:rPr>
            </w:pPr>
            <w:r w:rsidRPr="002A7983">
              <w:rPr>
                <w:b/>
              </w:rPr>
              <w:t>Termín</w:t>
            </w:r>
          </w:p>
        </w:tc>
        <w:tc>
          <w:tcPr>
            <w:tcW w:w="1291" w:type="dxa"/>
            <w:shd w:val="clear" w:color="auto" w:fill="D9D9D9" w:themeFill="background1" w:themeFillShade="D9"/>
          </w:tcPr>
          <w:p w:rsidR="00BA246E" w:rsidRPr="002A7983" w:rsidRDefault="00BA246E" w:rsidP="000F4FC0">
            <w:pPr>
              <w:rPr>
                <w:b/>
              </w:rPr>
            </w:pPr>
            <w:r w:rsidRPr="002A7983">
              <w:rPr>
                <w:b/>
              </w:rPr>
              <w:t>Odpovědný pracovník</w:t>
            </w:r>
          </w:p>
        </w:tc>
      </w:tr>
      <w:tr w:rsidR="00BA246E" w:rsidRPr="002A7983" w:rsidTr="003219C4">
        <w:tc>
          <w:tcPr>
            <w:tcW w:w="1138" w:type="dxa"/>
            <w:vMerge w:val="restart"/>
          </w:tcPr>
          <w:p w:rsidR="00BA246E" w:rsidRPr="002A7983" w:rsidRDefault="00BA246E" w:rsidP="000F4FC0">
            <w:r w:rsidRPr="002A7983">
              <w:t>Vytvořit ve škole funkční interní systém KP pro studenty.</w:t>
            </w:r>
          </w:p>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tc>
        <w:tc>
          <w:tcPr>
            <w:tcW w:w="1906" w:type="dxa"/>
            <w:vMerge w:val="restart"/>
          </w:tcPr>
          <w:p w:rsidR="00BA246E" w:rsidRPr="002A7983" w:rsidRDefault="00BA246E" w:rsidP="000F4FC0">
            <w:r w:rsidRPr="002A7983">
              <w:lastRenderedPageBreak/>
              <w:t>Vytvořit základní tým KP ve škole a zajistit koordinaci KP ve škole jedním pracovníkem.</w:t>
            </w:r>
          </w:p>
        </w:tc>
        <w:tc>
          <w:tcPr>
            <w:tcW w:w="1753" w:type="dxa"/>
            <w:vMerge w:val="restart"/>
          </w:tcPr>
          <w:p w:rsidR="00BA246E" w:rsidRPr="002A7983" w:rsidRDefault="00BA246E" w:rsidP="000F4FC0">
            <w:r w:rsidRPr="002A7983">
              <w:t xml:space="preserve">Pracovník pro koordinaci KP má k tomu vyčleněný úvazek. Ve škole funguje tým KP s rozdělenými rolemi. </w:t>
            </w:r>
          </w:p>
          <w:p w:rsidR="00BA246E" w:rsidRPr="002A7983" w:rsidRDefault="00BA246E" w:rsidP="000F4FC0"/>
          <w:p w:rsidR="00BA246E" w:rsidRPr="002A7983" w:rsidRDefault="00BA246E" w:rsidP="000F4FC0">
            <w:r w:rsidRPr="002A7983">
              <w:t>Činnost výchovného poradce a kariérového poradenství vykonává jeden pedagog, který má zodpovídající vzdělání.</w:t>
            </w:r>
          </w:p>
        </w:tc>
        <w:tc>
          <w:tcPr>
            <w:tcW w:w="638" w:type="dxa"/>
          </w:tcPr>
          <w:p w:rsidR="00BA246E" w:rsidRPr="002A7983" w:rsidRDefault="00BA246E" w:rsidP="000F4FC0">
            <w:r w:rsidRPr="002A7983">
              <w:t>A1.1</w:t>
            </w:r>
          </w:p>
        </w:tc>
        <w:tc>
          <w:tcPr>
            <w:tcW w:w="2732" w:type="dxa"/>
          </w:tcPr>
          <w:p w:rsidR="00BA246E" w:rsidRPr="002A7983" w:rsidRDefault="00BA246E" w:rsidP="000F4FC0">
            <w:r w:rsidRPr="002A7983">
              <w:t>Diskuzí o významu KP motivovat pracovníky školy k podpoře a vykonávání KP.</w:t>
            </w:r>
          </w:p>
        </w:tc>
        <w:tc>
          <w:tcPr>
            <w:tcW w:w="1920" w:type="dxa"/>
          </w:tcPr>
          <w:p w:rsidR="00BA246E" w:rsidRPr="002A7983" w:rsidRDefault="00BA246E" w:rsidP="000F4FC0">
            <w:r w:rsidRPr="002A7983">
              <w:t>Zájem vedení školy</w:t>
            </w:r>
          </w:p>
          <w:p w:rsidR="00BA246E" w:rsidRPr="002A7983" w:rsidRDefault="00BA246E" w:rsidP="000F4FC0">
            <w:r w:rsidRPr="002A7983">
              <w:t>o rozvoj KP a kvalitní metodická podpora ze strany MŠMT (NÚV).</w:t>
            </w:r>
          </w:p>
        </w:tc>
        <w:tc>
          <w:tcPr>
            <w:tcW w:w="1619" w:type="dxa"/>
          </w:tcPr>
          <w:p w:rsidR="00BA246E" w:rsidRPr="002A7983" w:rsidRDefault="00C55550" w:rsidP="000F4FC0">
            <w:r>
              <w:t>Vlastní zdroje- rozpočet školy</w:t>
            </w:r>
          </w:p>
        </w:tc>
        <w:tc>
          <w:tcPr>
            <w:tcW w:w="1223" w:type="dxa"/>
          </w:tcPr>
          <w:p w:rsidR="00BA246E" w:rsidRPr="002A7983" w:rsidRDefault="00727CF9" w:rsidP="000F4FC0">
            <w:r w:rsidRPr="002A7983">
              <w:t>31. 12. 2017</w:t>
            </w:r>
          </w:p>
        </w:tc>
        <w:tc>
          <w:tcPr>
            <w:tcW w:w="1291" w:type="dxa"/>
          </w:tcPr>
          <w:p w:rsidR="00BA246E" w:rsidRPr="002A7983" w:rsidRDefault="00BA246E" w:rsidP="000F4FC0">
            <w:r w:rsidRPr="002A7983">
              <w:t>Vedení školy</w:t>
            </w:r>
          </w:p>
        </w:tc>
      </w:tr>
      <w:tr w:rsidR="00BA246E" w:rsidRPr="002A7983" w:rsidTr="003219C4">
        <w:trPr>
          <w:trHeight w:val="1343"/>
        </w:trPr>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A1.2</w:t>
            </w:r>
          </w:p>
        </w:tc>
        <w:tc>
          <w:tcPr>
            <w:tcW w:w="2732" w:type="dxa"/>
          </w:tcPr>
          <w:p w:rsidR="00BA246E" w:rsidRPr="002A7983" w:rsidRDefault="00BA246E" w:rsidP="000F4FC0">
            <w:r w:rsidRPr="002A7983">
              <w:t>Vybrat tým motivovaných pracovníků školy pro zavádění systematického KP a z nich vybrat hlavního koordinátora KP ve škole.</w:t>
            </w:r>
          </w:p>
        </w:tc>
        <w:tc>
          <w:tcPr>
            <w:tcW w:w="1920" w:type="dxa"/>
          </w:tcPr>
          <w:p w:rsidR="00BA246E" w:rsidRPr="002A7983" w:rsidRDefault="00BA246E" w:rsidP="000F4FC0">
            <w:r w:rsidRPr="002A7983">
              <w:t>Existence pracovníků školy ochotných nadchnout se pro ideu rozvoje KP.</w:t>
            </w:r>
          </w:p>
        </w:tc>
        <w:tc>
          <w:tcPr>
            <w:tcW w:w="1619" w:type="dxa"/>
          </w:tcPr>
          <w:p w:rsidR="00BA246E" w:rsidRPr="002A7983" w:rsidRDefault="00C55550" w:rsidP="000F4FC0">
            <w:r>
              <w:t>Vlastní zdroje- rozpočet školy</w:t>
            </w:r>
          </w:p>
        </w:tc>
        <w:tc>
          <w:tcPr>
            <w:tcW w:w="1223" w:type="dxa"/>
          </w:tcPr>
          <w:p w:rsidR="00BA246E" w:rsidRPr="002A7983" w:rsidRDefault="00727CF9" w:rsidP="000F4FC0">
            <w:r w:rsidRPr="002A7983">
              <w:t>31. 12. 2017</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A1.3</w:t>
            </w:r>
          </w:p>
        </w:tc>
        <w:tc>
          <w:tcPr>
            <w:tcW w:w="2732" w:type="dxa"/>
          </w:tcPr>
          <w:p w:rsidR="00BA246E" w:rsidRPr="002A7983" w:rsidRDefault="00BA246E" w:rsidP="000F4FC0">
            <w:r w:rsidRPr="002A7983">
              <w:t>Provést rozdělení práce mezi jednotlivé pracovníky KP týmu (8 osob).</w:t>
            </w:r>
          </w:p>
        </w:tc>
        <w:tc>
          <w:tcPr>
            <w:tcW w:w="1920" w:type="dxa"/>
          </w:tcPr>
          <w:p w:rsidR="00BA246E" w:rsidRPr="002A7983" w:rsidRDefault="00BA246E" w:rsidP="000F4FC0">
            <w:r w:rsidRPr="002A7983">
              <w:t>Flexibilita a ochota pracovníků.</w:t>
            </w:r>
          </w:p>
        </w:tc>
        <w:tc>
          <w:tcPr>
            <w:tcW w:w="1619" w:type="dxa"/>
          </w:tcPr>
          <w:p w:rsidR="00BA246E" w:rsidRPr="002A7983" w:rsidRDefault="00C55550" w:rsidP="000F4FC0">
            <w:r>
              <w:t>Vlastní zdroje- rozpočet školy</w:t>
            </w:r>
          </w:p>
        </w:tc>
        <w:tc>
          <w:tcPr>
            <w:tcW w:w="1223" w:type="dxa"/>
          </w:tcPr>
          <w:p w:rsidR="00BA246E" w:rsidRPr="002A7983" w:rsidRDefault="00727CF9" w:rsidP="000F4FC0">
            <w:r w:rsidRPr="002A7983">
              <w:t>31. 12. 2017</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A1.4</w:t>
            </w:r>
          </w:p>
        </w:tc>
        <w:tc>
          <w:tcPr>
            <w:tcW w:w="2732" w:type="dxa"/>
          </w:tcPr>
          <w:p w:rsidR="00BA246E" w:rsidRPr="002A7983" w:rsidRDefault="00BA246E" w:rsidP="000F4FC0">
            <w:r w:rsidRPr="002A7983">
              <w:t xml:space="preserve">Zajistit hlavnímu koordinátorovi KP (= VaKP) potřebný </w:t>
            </w:r>
            <w:r w:rsidR="00727CF9" w:rsidRPr="002A7983">
              <w:t>úvazek (4 h/týden</w:t>
            </w:r>
            <w:r w:rsidRPr="002A7983">
              <w:t>).</w:t>
            </w:r>
          </w:p>
        </w:tc>
        <w:tc>
          <w:tcPr>
            <w:tcW w:w="1920" w:type="dxa"/>
          </w:tcPr>
          <w:p w:rsidR="00BA246E" w:rsidRPr="002A7983" w:rsidRDefault="00BA246E" w:rsidP="000F4FC0">
            <w:r w:rsidRPr="002A7983">
              <w:t>Personální a finanční prostor, využití projektových financí.</w:t>
            </w:r>
          </w:p>
        </w:tc>
        <w:tc>
          <w:tcPr>
            <w:tcW w:w="1619" w:type="dxa"/>
          </w:tcPr>
          <w:p w:rsidR="00BA246E" w:rsidRPr="002A7983" w:rsidRDefault="00BA246E" w:rsidP="000F4FC0">
            <w:r w:rsidRPr="002A7983">
              <w:t>Šablony pro SŠ</w:t>
            </w:r>
          </w:p>
        </w:tc>
        <w:tc>
          <w:tcPr>
            <w:tcW w:w="1223" w:type="dxa"/>
          </w:tcPr>
          <w:p w:rsidR="00BA246E" w:rsidRPr="002A7983" w:rsidRDefault="00727CF9" w:rsidP="000F4FC0">
            <w:r w:rsidRPr="002A7983">
              <w:t>31. 12. 2018</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A1.5</w:t>
            </w:r>
          </w:p>
        </w:tc>
        <w:tc>
          <w:tcPr>
            <w:tcW w:w="2732" w:type="dxa"/>
          </w:tcPr>
          <w:p w:rsidR="00BA246E" w:rsidRPr="002A7983" w:rsidRDefault="00BA246E" w:rsidP="000F4FC0">
            <w:r w:rsidRPr="002A7983">
              <w:t>Provést hodnocení.</w:t>
            </w:r>
          </w:p>
        </w:tc>
        <w:tc>
          <w:tcPr>
            <w:tcW w:w="1920" w:type="dxa"/>
          </w:tcPr>
          <w:p w:rsidR="00BA246E" w:rsidRPr="002A7983" w:rsidRDefault="00BA246E" w:rsidP="000F4FC0"/>
        </w:tc>
        <w:tc>
          <w:tcPr>
            <w:tcW w:w="1619" w:type="dxa"/>
          </w:tcPr>
          <w:p w:rsidR="00BA246E" w:rsidRPr="002A7983" w:rsidRDefault="00BA246E" w:rsidP="000F4FC0"/>
        </w:tc>
        <w:tc>
          <w:tcPr>
            <w:tcW w:w="1223" w:type="dxa"/>
          </w:tcPr>
          <w:p w:rsidR="00BA246E" w:rsidRPr="002A7983" w:rsidRDefault="00727CF9" w:rsidP="000F4FC0">
            <w:r w:rsidRPr="002A7983">
              <w:t>31. 1. 2019</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val="restart"/>
          </w:tcPr>
          <w:p w:rsidR="00BA246E" w:rsidRPr="002A7983" w:rsidRDefault="00BA246E" w:rsidP="000F4FC0">
            <w:r w:rsidRPr="002A7983">
              <w:t>A2: Poskytnout pracovníkům zabývajícím se KP odpovídající vzdělání.</w:t>
            </w:r>
          </w:p>
        </w:tc>
        <w:tc>
          <w:tcPr>
            <w:tcW w:w="1753" w:type="dxa"/>
            <w:vMerge w:val="restart"/>
          </w:tcPr>
          <w:p w:rsidR="00BA246E" w:rsidRPr="002A7983" w:rsidRDefault="00BA246E" w:rsidP="000F4FC0">
            <w:r w:rsidRPr="002A7983">
              <w:t>Pracovník pro koordinaci KP a nejméně jeden další pracovník absolvovali adekvátní školení.</w:t>
            </w:r>
          </w:p>
        </w:tc>
        <w:tc>
          <w:tcPr>
            <w:tcW w:w="638" w:type="dxa"/>
          </w:tcPr>
          <w:p w:rsidR="00BA246E" w:rsidRPr="002A7983" w:rsidRDefault="00BA246E" w:rsidP="000F4FC0">
            <w:r w:rsidRPr="002A7983">
              <w:t>A2.1</w:t>
            </w:r>
          </w:p>
        </w:tc>
        <w:tc>
          <w:tcPr>
            <w:tcW w:w="2732" w:type="dxa"/>
          </w:tcPr>
          <w:p w:rsidR="00BA246E" w:rsidRPr="002A7983" w:rsidRDefault="00BA246E" w:rsidP="000F4FC0">
            <w:r w:rsidRPr="002A7983">
              <w:t>Vybrat pracovníky, kteří se zúčastní školení, vybrat vhodné školení.</w:t>
            </w:r>
          </w:p>
        </w:tc>
        <w:tc>
          <w:tcPr>
            <w:tcW w:w="1920" w:type="dxa"/>
          </w:tcPr>
          <w:p w:rsidR="00BA246E" w:rsidRPr="002A7983" w:rsidRDefault="00BA246E" w:rsidP="000F4FC0">
            <w:r w:rsidRPr="002A7983">
              <w:t>Ochota pracovníků se vzdělávat.</w:t>
            </w:r>
          </w:p>
        </w:tc>
        <w:tc>
          <w:tcPr>
            <w:tcW w:w="1619" w:type="dxa"/>
          </w:tcPr>
          <w:p w:rsidR="00BA246E" w:rsidRPr="002A7983" w:rsidRDefault="00C3245C" w:rsidP="000F4FC0">
            <w:r>
              <w:t>Vlastní zdroje- rozpočet školy</w:t>
            </w:r>
          </w:p>
        </w:tc>
        <w:tc>
          <w:tcPr>
            <w:tcW w:w="1223" w:type="dxa"/>
          </w:tcPr>
          <w:p w:rsidR="00BA246E" w:rsidRPr="002A7983" w:rsidRDefault="00727CF9" w:rsidP="000F4FC0">
            <w:r w:rsidRPr="002A7983">
              <w:t>31. 12. 2017</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A2.2</w:t>
            </w:r>
          </w:p>
        </w:tc>
        <w:tc>
          <w:tcPr>
            <w:tcW w:w="2732" w:type="dxa"/>
          </w:tcPr>
          <w:p w:rsidR="00BA246E" w:rsidRPr="002A7983" w:rsidRDefault="00BA246E" w:rsidP="000F4FC0">
            <w:r w:rsidRPr="002A7983">
              <w:t>Realizovat vzdělávání vybraných pracovníků.</w:t>
            </w:r>
          </w:p>
        </w:tc>
        <w:tc>
          <w:tcPr>
            <w:tcW w:w="1920" w:type="dxa"/>
          </w:tcPr>
          <w:p w:rsidR="00BA246E" w:rsidRPr="002A7983" w:rsidRDefault="00BA246E" w:rsidP="000F4FC0">
            <w:r w:rsidRPr="002A7983">
              <w:t>Dostupnost vzdělávání v oblasti KP.</w:t>
            </w:r>
          </w:p>
        </w:tc>
        <w:tc>
          <w:tcPr>
            <w:tcW w:w="1619" w:type="dxa"/>
          </w:tcPr>
          <w:p w:rsidR="00BA246E" w:rsidRPr="002A7983" w:rsidRDefault="00BA246E" w:rsidP="000F4FC0">
            <w:r w:rsidRPr="002A7983">
              <w:t>ESF VVV - Podpora škol formou projektů zjednodušeného vykazování.</w:t>
            </w:r>
          </w:p>
        </w:tc>
        <w:tc>
          <w:tcPr>
            <w:tcW w:w="1223" w:type="dxa"/>
          </w:tcPr>
          <w:p w:rsidR="00BA246E" w:rsidRPr="002A7983" w:rsidRDefault="00727CF9" w:rsidP="000F4FC0">
            <w:r w:rsidRPr="002A7983">
              <w:t>31. 12. 2017</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A2.3</w:t>
            </w:r>
          </w:p>
        </w:tc>
        <w:tc>
          <w:tcPr>
            <w:tcW w:w="2732" w:type="dxa"/>
          </w:tcPr>
          <w:p w:rsidR="00BA246E" w:rsidRPr="002A7983" w:rsidRDefault="00BA246E" w:rsidP="000F4FC0">
            <w:r w:rsidRPr="002A7983">
              <w:t>Provést hodnocení.</w:t>
            </w:r>
          </w:p>
        </w:tc>
        <w:tc>
          <w:tcPr>
            <w:tcW w:w="1920" w:type="dxa"/>
          </w:tcPr>
          <w:p w:rsidR="00BA246E" w:rsidRPr="002A7983" w:rsidRDefault="00BA246E" w:rsidP="000F4FC0"/>
        </w:tc>
        <w:tc>
          <w:tcPr>
            <w:tcW w:w="1619" w:type="dxa"/>
          </w:tcPr>
          <w:p w:rsidR="00BA246E" w:rsidRPr="002A7983" w:rsidRDefault="00BA246E" w:rsidP="000F4FC0"/>
        </w:tc>
        <w:tc>
          <w:tcPr>
            <w:tcW w:w="1223" w:type="dxa"/>
          </w:tcPr>
          <w:p w:rsidR="00BA246E" w:rsidRPr="002A7983" w:rsidRDefault="00727CF9" w:rsidP="000F4FC0">
            <w:r w:rsidRPr="002A7983">
              <w:t>30. 6. 2018</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val="restart"/>
          </w:tcPr>
          <w:p w:rsidR="00BA246E" w:rsidRPr="002A7983" w:rsidRDefault="00BA246E" w:rsidP="000F4FC0">
            <w:r w:rsidRPr="002A7983">
              <w:t xml:space="preserve">A3: Poskytovat žákům individuální </w:t>
            </w:r>
            <w:r w:rsidRPr="002A7983">
              <w:lastRenderedPageBreak/>
              <w:t>KP o možnostech kariérové dráhy po absolvování školy.</w:t>
            </w:r>
          </w:p>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p w:rsidR="00BA246E" w:rsidRPr="002A7983" w:rsidRDefault="00BA246E" w:rsidP="000F4FC0"/>
        </w:tc>
        <w:tc>
          <w:tcPr>
            <w:tcW w:w="1753" w:type="dxa"/>
            <w:vMerge w:val="restart"/>
          </w:tcPr>
          <w:p w:rsidR="00BA246E" w:rsidRPr="002A7983" w:rsidRDefault="00BA246E" w:rsidP="000F4FC0">
            <w:r w:rsidRPr="002A7983">
              <w:lastRenderedPageBreak/>
              <w:t xml:space="preserve">Škola má zpracované </w:t>
            </w:r>
            <w:r w:rsidRPr="002A7983">
              <w:lastRenderedPageBreak/>
              <w:t xml:space="preserve">portfolio kariérového směřování žáků. PP je využívají ve výuce. </w:t>
            </w:r>
          </w:p>
          <w:p w:rsidR="00BA246E" w:rsidRPr="002A7983" w:rsidRDefault="00BA246E" w:rsidP="000F4FC0"/>
          <w:p w:rsidR="00BA246E" w:rsidRPr="002A7983" w:rsidRDefault="00BA246E" w:rsidP="000F4FC0">
            <w:r w:rsidRPr="002A7983">
              <w:t>Žáci 2. a 3. ročníku vyššího gymnázia absolvovali skupinové KP k uplatnění na TP a možnostem dalšího studia.</w:t>
            </w:r>
          </w:p>
          <w:p w:rsidR="00BA246E" w:rsidRPr="002A7983" w:rsidRDefault="00BA246E" w:rsidP="000F4FC0"/>
          <w:p w:rsidR="00BA246E" w:rsidRPr="002A7983" w:rsidRDefault="00BA246E" w:rsidP="000F4FC0">
            <w:r w:rsidRPr="002A7983">
              <w:t xml:space="preserve"> KP má vhodné prostory a stanovené hodiny pro indiv. KP. </w:t>
            </w:r>
          </w:p>
          <w:p w:rsidR="00BA246E" w:rsidRPr="002A7983" w:rsidRDefault="00BA246E" w:rsidP="000F4FC0"/>
          <w:p w:rsidR="00BA246E" w:rsidRPr="002A7983" w:rsidRDefault="00BA246E" w:rsidP="000F4FC0">
            <w:r w:rsidRPr="002A7983">
              <w:t>Individuální KP o možnostech kariérové dráhy po absolvování školy bylo nabídnuto všem žákům</w:t>
            </w:r>
          </w:p>
        </w:tc>
        <w:tc>
          <w:tcPr>
            <w:tcW w:w="638" w:type="dxa"/>
          </w:tcPr>
          <w:p w:rsidR="00BA246E" w:rsidRPr="002A7983" w:rsidRDefault="00BA246E" w:rsidP="000F4FC0">
            <w:r w:rsidRPr="002A7983">
              <w:lastRenderedPageBreak/>
              <w:t>A3.1</w:t>
            </w:r>
          </w:p>
        </w:tc>
        <w:tc>
          <w:tcPr>
            <w:tcW w:w="2732" w:type="dxa"/>
          </w:tcPr>
          <w:p w:rsidR="00BA246E" w:rsidRPr="002A7983" w:rsidRDefault="00BA246E" w:rsidP="000F4FC0">
            <w:r w:rsidRPr="002A7983">
              <w:t xml:space="preserve">Zpracovat portfolio absolventa ve vztahu k možnostem </w:t>
            </w:r>
            <w:r w:rsidRPr="002A7983">
              <w:lastRenderedPageBreak/>
              <w:t>dalšího studia nebo přímého uplatnění na trhu práce.</w:t>
            </w:r>
          </w:p>
        </w:tc>
        <w:tc>
          <w:tcPr>
            <w:tcW w:w="1920" w:type="dxa"/>
          </w:tcPr>
          <w:p w:rsidR="00BA246E" w:rsidRPr="002A7983" w:rsidRDefault="00BA246E" w:rsidP="000F4FC0"/>
        </w:tc>
        <w:tc>
          <w:tcPr>
            <w:tcW w:w="1619" w:type="dxa"/>
          </w:tcPr>
          <w:p w:rsidR="00BA246E" w:rsidRPr="002A7983" w:rsidRDefault="00C3245C" w:rsidP="000F4FC0">
            <w:r>
              <w:t>Vlastní zdroje- rozpočet školy</w:t>
            </w:r>
          </w:p>
        </w:tc>
        <w:tc>
          <w:tcPr>
            <w:tcW w:w="1223" w:type="dxa"/>
          </w:tcPr>
          <w:p w:rsidR="00BA246E" w:rsidRPr="002A7983" w:rsidRDefault="00727CF9" w:rsidP="000F4FC0">
            <w:r w:rsidRPr="002A7983">
              <w:t>31. 12. 2017</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A3.2</w:t>
            </w:r>
          </w:p>
        </w:tc>
        <w:tc>
          <w:tcPr>
            <w:tcW w:w="2732" w:type="dxa"/>
          </w:tcPr>
          <w:p w:rsidR="00BA246E" w:rsidRPr="002A7983" w:rsidRDefault="00BA246E" w:rsidP="000F4FC0">
            <w:r w:rsidRPr="002A7983">
              <w:t>Nastudovat zpracované kariérové orientace učiteli, aby je ve vhodných tématech aplikovali v předmětech, včetně odpovídající úpravy v ŠVP.</w:t>
            </w:r>
          </w:p>
        </w:tc>
        <w:tc>
          <w:tcPr>
            <w:tcW w:w="1920" w:type="dxa"/>
          </w:tcPr>
          <w:p w:rsidR="00BA246E" w:rsidRPr="002A7983" w:rsidRDefault="00BA246E" w:rsidP="000F4FC0">
            <w:r w:rsidRPr="002A7983">
              <w:t>Ochota učitelů aplikovat ve výuce znalosti o oblastech uplatnění.</w:t>
            </w:r>
          </w:p>
        </w:tc>
        <w:tc>
          <w:tcPr>
            <w:tcW w:w="1619" w:type="dxa"/>
          </w:tcPr>
          <w:p w:rsidR="00BA246E" w:rsidRPr="002A7983" w:rsidRDefault="00C3245C" w:rsidP="000F4FC0">
            <w:r>
              <w:t>Vlastní zdroje- rozpočet školy</w:t>
            </w:r>
          </w:p>
        </w:tc>
        <w:tc>
          <w:tcPr>
            <w:tcW w:w="1223" w:type="dxa"/>
          </w:tcPr>
          <w:p w:rsidR="00BA246E" w:rsidRPr="002A7983" w:rsidRDefault="00727CF9" w:rsidP="000F4FC0">
            <w:r w:rsidRPr="002A7983">
              <w:t>31. 12. 2017</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A3.3</w:t>
            </w:r>
          </w:p>
        </w:tc>
        <w:tc>
          <w:tcPr>
            <w:tcW w:w="2732" w:type="dxa"/>
          </w:tcPr>
          <w:p w:rsidR="00BA246E" w:rsidRPr="002A7983" w:rsidRDefault="00BA246E" w:rsidP="000F4FC0">
            <w:r w:rsidRPr="002A7983">
              <w:t>Zajistit skupinové KP pro žáky 2. a 3. ročníku vyššího gymnázia, - budou poskytnuty informace o realitě uplatnění na trhu práce a možnostech dalšího studia, testy, možno ve spolupráci s externími subjekty.</w:t>
            </w:r>
          </w:p>
        </w:tc>
        <w:tc>
          <w:tcPr>
            <w:tcW w:w="1920" w:type="dxa"/>
          </w:tcPr>
          <w:p w:rsidR="00BA246E" w:rsidRPr="002A7983" w:rsidRDefault="00BA246E" w:rsidP="000F4FC0">
            <w:r w:rsidRPr="002A7983">
              <w:t>Odpovídající prostor ve výuce pro skupinové KP ve všech posledních ročnících školy. Dostupnost externích partnerů.</w:t>
            </w:r>
          </w:p>
        </w:tc>
        <w:tc>
          <w:tcPr>
            <w:tcW w:w="1619" w:type="dxa"/>
          </w:tcPr>
          <w:p w:rsidR="00BA246E" w:rsidRPr="002A7983" w:rsidRDefault="00C3245C" w:rsidP="000F4FC0">
            <w:r>
              <w:t>Vlastní zdroje- rozpočet školy</w:t>
            </w:r>
          </w:p>
        </w:tc>
        <w:tc>
          <w:tcPr>
            <w:tcW w:w="1223" w:type="dxa"/>
          </w:tcPr>
          <w:p w:rsidR="00BA246E" w:rsidRPr="002A7983" w:rsidRDefault="00727CF9" w:rsidP="000F4FC0">
            <w:r w:rsidRPr="002A7983">
              <w:t>31. 12. 2018</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A3.4</w:t>
            </w:r>
          </w:p>
        </w:tc>
        <w:tc>
          <w:tcPr>
            <w:tcW w:w="2732" w:type="dxa"/>
          </w:tcPr>
          <w:p w:rsidR="00BA246E" w:rsidRPr="002A7983" w:rsidRDefault="00BA246E" w:rsidP="000F4FC0">
            <w:r w:rsidRPr="002A7983">
              <w:t>Zavést ve škole poradenské hodiny a přidělit k tomu důstojný prostor.</w:t>
            </w:r>
          </w:p>
        </w:tc>
        <w:tc>
          <w:tcPr>
            <w:tcW w:w="1920" w:type="dxa"/>
          </w:tcPr>
          <w:p w:rsidR="00BA246E" w:rsidRPr="002A7983" w:rsidRDefault="00BA246E" w:rsidP="000F4FC0">
            <w:r w:rsidRPr="002A7983">
              <w:t>Prostorové podmínky</w:t>
            </w:r>
          </w:p>
        </w:tc>
        <w:tc>
          <w:tcPr>
            <w:tcW w:w="1619" w:type="dxa"/>
          </w:tcPr>
          <w:p w:rsidR="00BA246E" w:rsidRPr="002A7983" w:rsidRDefault="00C3245C" w:rsidP="000F4FC0">
            <w:r>
              <w:t xml:space="preserve">OP </w:t>
            </w:r>
            <w:r w:rsidR="00BA246E" w:rsidRPr="002A7983">
              <w:t>VVV</w:t>
            </w:r>
            <w:r>
              <w:t>,</w:t>
            </w:r>
            <w:r w:rsidR="00BA246E" w:rsidRPr="002A7983">
              <w:t xml:space="preserve"> IPo</w:t>
            </w:r>
          </w:p>
        </w:tc>
        <w:tc>
          <w:tcPr>
            <w:tcW w:w="1223" w:type="dxa"/>
          </w:tcPr>
          <w:p w:rsidR="00BA246E" w:rsidRPr="002A7983" w:rsidRDefault="00BA246E" w:rsidP="000F4FC0">
            <w:r w:rsidRPr="002A7983">
              <w:t>31.12.2018</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A3.5</w:t>
            </w:r>
          </w:p>
        </w:tc>
        <w:tc>
          <w:tcPr>
            <w:tcW w:w="2732" w:type="dxa"/>
          </w:tcPr>
          <w:p w:rsidR="00BA246E" w:rsidRPr="002A7983" w:rsidRDefault="00BA246E" w:rsidP="000F4FC0">
            <w:r w:rsidRPr="002A7983">
              <w:t>Zavést ve škole i variantu offline a on-line kariérové poradny – pro žáky i pro jejich rodiče.</w:t>
            </w:r>
          </w:p>
        </w:tc>
        <w:tc>
          <w:tcPr>
            <w:tcW w:w="1920" w:type="dxa"/>
          </w:tcPr>
          <w:p w:rsidR="00BA246E" w:rsidRPr="002A7983" w:rsidRDefault="00BA246E" w:rsidP="000F4FC0">
            <w:r w:rsidRPr="002A7983">
              <w:t>Správa WEBu.</w:t>
            </w:r>
          </w:p>
        </w:tc>
        <w:tc>
          <w:tcPr>
            <w:tcW w:w="1619" w:type="dxa"/>
          </w:tcPr>
          <w:p w:rsidR="00BA246E" w:rsidRPr="002A7983" w:rsidRDefault="00C3245C" w:rsidP="000F4FC0">
            <w:r>
              <w:t xml:space="preserve">OP </w:t>
            </w:r>
            <w:r w:rsidR="00BA246E" w:rsidRPr="002A7983">
              <w:t>VVV</w:t>
            </w:r>
            <w:r>
              <w:t>,</w:t>
            </w:r>
            <w:r w:rsidR="00BA246E" w:rsidRPr="002A7983">
              <w:t xml:space="preserve"> IPo</w:t>
            </w:r>
          </w:p>
        </w:tc>
        <w:tc>
          <w:tcPr>
            <w:tcW w:w="1223" w:type="dxa"/>
          </w:tcPr>
          <w:p w:rsidR="00BA246E" w:rsidRPr="002A7983" w:rsidRDefault="00727CF9" w:rsidP="000F4FC0">
            <w:r w:rsidRPr="002A7983">
              <w:t>31. 12. 2018</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A3.6</w:t>
            </w:r>
          </w:p>
        </w:tc>
        <w:tc>
          <w:tcPr>
            <w:tcW w:w="2732" w:type="dxa"/>
          </w:tcPr>
          <w:p w:rsidR="00BA246E" w:rsidRPr="002A7983" w:rsidRDefault="00BA246E" w:rsidP="000F4FC0">
            <w:r w:rsidRPr="002A7983">
              <w:t>Motivovat žáky a rodiče k využívání individuálního KP.</w:t>
            </w:r>
          </w:p>
        </w:tc>
        <w:tc>
          <w:tcPr>
            <w:tcW w:w="1920" w:type="dxa"/>
          </w:tcPr>
          <w:p w:rsidR="00BA246E" w:rsidRPr="002A7983" w:rsidRDefault="00BA246E" w:rsidP="000F4FC0">
            <w:r w:rsidRPr="002A7983">
              <w:t>Ochota žáků a rodičů nechat si poradit.</w:t>
            </w:r>
          </w:p>
        </w:tc>
        <w:tc>
          <w:tcPr>
            <w:tcW w:w="1619" w:type="dxa"/>
          </w:tcPr>
          <w:p w:rsidR="00BA246E" w:rsidRPr="002A7983" w:rsidRDefault="00C3245C" w:rsidP="000F4FC0">
            <w:r>
              <w:t>Vlastní zdroje- rozpočet školy</w:t>
            </w:r>
          </w:p>
        </w:tc>
        <w:tc>
          <w:tcPr>
            <w:tcW w:w="1223" w:type="dxa"/>
          </w:tcPr>
          <w:p w:rsidR="00BA246E" w:rsidRPr="002A7983" w:rsidRDefault="00727CF9" w:rsidP="000F4FC0">
            <w:r w:rsidRPr="002A7983">
              <w:t>31. 7. 2019</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A3.7</w:t>
            </w:r>
          </w:p>
        </w:tc>
        <w:tc>
          <w:tcPr>
            <w:tcW w:w="2732" w:type="dxa"/>
          </w:tcPr>
          <w:p w:rsidR="00BA246E" w:rsidRPr="002A7983" w:rsidRDefault="00BA246E" w:rsidP="000F4FC0">
            <w:r w:rsidRPr="002A7983">
              <w:t>Realizovat individuální KP o možnostech karierové dráhy po absolvování školy.</w:t>
            </w:r>
          </w:p>
        </w:tc>
        <w:tc>
          <w:tcPr>
            <w:tcW w:w="1920" w:type="dxa"/>
          </w:tcPr>
          <w:p w:rsidR="00BA246E" w:rsidRPr="002A7983" w:rsidRDefault="00BA246E" w:rsidP="000F4FC0">
            <w:r w:rsidRPr="002A7983">
              <w:t>Ochota žáků a rodičů nechat si poradit.</w:t>
            </w:r>
          </w:p>
        </w:tc>
        <w:tc>
          <w:tcPr>
            <w:tcW w:w="1619" w:type="dxa"/>
          </w:tcPr>
          <w:p w:rsidR="00BA246E" w:rsidRPr="002A7983" w:rsidRDefault="00C3245C" w:rsidP="000F4FC0">
            <w:r>
              <w:t>Vlastní zdroje- rozpočet školy</w:t>
            </w:r>
          </w:p>
        </w:tc>
        <w:tc>
          <w:tcPr>
            <w:tcW w:w="1223" w:type="dxa"/>
          </w:tcPr>
          <w:p w:rsidR="00BA246E" w:rsidRPr="002A7983" w:rsidRDefault="00BA246E" w:rsidP="000F4FC0">
            <w:r w:rsidRPr="002A7983">
              <w:t>31.7.2019</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A3.8</w:t>
            </w:r>
          </w:p>
        </w:tc>
        <w:tc>
          <w:tcPr>
            <w:tcW w:w="2732" w:type="dxa"/>
          </w:tcPr>
          <w:p w:rsidR="00BA246E" w:rsidRPr="002A7983" w:rsidRDefault="00BA246E" w:rsidP="000F4FC0">
            <w:r w:rsidRPr="002A7983">
              <w:t>Provést hodnocení.</w:t>
            </w:r>
          </w:p>
        </w:tc>
        <w:tc>
          <w:tcPr>
            <w:tcW w:w="1920" w:type="dxa"/>
          </w:tcPr>
          <w:p w:rsidR="00BA246E" w:rsidRPr="002A7983" w:rsidRDefault="00BA246E" w:rsidP="000F4FC0"/>
        </w:tc>
        <w:tc>
          <w:tcPr>
            <w:tcW w:w="1619" w:type="dxa"/>
          </w:tcPr>
          <w:p w:rsidR="00BA246E" w:rsidRPr="002A7983" w:rsidRDefault="00BA246E" w:rsidP="000F4FC0"/>
        </w:tc>
        <w:tc>
          <w:tcPr>
            <w:tcW w:w="1223" w:type="dxa"/>
          </w:tcPr>
          <w:p w:rsidR="00BA246E" w:rsidRPr="002A7983" w:rsidRDefault="00BA246E" w:rsidP="000F4FC0">
            <w:r w:rsidRPr="002A7983">
              <w:t>31.7.2019</w:t>
            </w:r>
          </w:p>
        </w:tc>
        <w:tc>
          <w:tcPr>
            <w:tcW w:w="1291" w:type="dxa"/>
          </w:tcPr>
          <w:p w:rsidR="00BA246E" w:rsidRPr="002A7983" w:rsidRDefault="00BA246E" w:rsidP="000F4FC0">
            <w:r w:rsidRPr="002A7983">
              <w:t>Vedení školy</w:t>
            </w:r>
          </w:p>
        </w:tc>
      </w:tr>
      <w:tr w:rsidR="00BA246E" w:rsidRPr="002A7983" w:rsidTr="003219C4">
        <w:tc>
          <w:tcPr>
            <w:tcW w:w="1138" w:type="dxa"/>
            <w:vMerge/>
          </w:tcPr>
          <w:p w:rsidR="00BA246E" w:rsidRPr="002A7983" w:rsidRDefault="00BA246E" w:rsidP="000F4FC0"/>
        </w:tc>
        <w:tc>
          <w:tcPr>
            <w:tcW w:w="1906" w:type="dxa"/>
            <w:vMerge w:val="restart"/>
          </w:tcPr>
          <w:p w:rsidR="00B5062C" w:rsidRDefault="00B5062C" w:rsidP="000F4FC0"/>
          <w:p w:rsidR="00B5062C" w:rsidRDefault="00BA246E" w:rsidP="000F4FC0">
            <w:r w:rsidRPr="002A7983">
              <w:t xml:space="preserve">A4: Rozšířit žákům znalosti o možnostech uplatnění prostřednictvím exkurzí u zaměstnavatelů zohledňujících různé kariérové orientace </w:t>
            </w:r>
            <w:r w:rsidRPr="002A7983">
              <w:lastRenderedPageBreak/>
              <w:t xml:space="preserve">nebo besed se </w:t>
            </w:r>
          </w:p>
          <w:p w:rsidR="00B5062C" w:rsidRDefault="00B5062C" w:rsidP="000F4FC0"/>
          <w:p w:rsidR="00B5062C" w:rsidRDefault="00B5062C" w:rsidP="000F4FC0"/>
          <w:p w:rsidR="00BA246E" w:rsidRPr="002A7983" w:rsidRDefault="00BA246E" w:rsidP="000F4FC0">
            <w:r w:rsidRPr="002A7983">
              <w:t>zástupci zaměstnavatelů.</w:t>
            </w:r>
          </w:p>
        </w:tc>
        <w:tc>
          <w:tcPr>
            <w:tcW w:w="1753" w:type="dxa"/>
            <w:vMerge w:val="restart"/>
          </w:tcPr>
          <w:p w:rsidR="00BA246E" w:rsidRPr="002A7983" w:rsidRDefault="00BA246E" w:rsidP="000F4FC0">
            <w:r w:rsidRPr="002A7983">
              <w:lastRenderedPageBreak/>
              <w:t>Ve 2. a 3. ročníku studia všichni žáci absolvovali alespoň 5 exkurzí do závodů, výzkumných institucí nebo VŠ různého směru</w:t>
            </w:r>
          </w:p>
        </w:tc>
        <w:tc>
          <w:tcPr>
            <w:tcW w:w="638" w:type="dxa"/>
          </w:tcPr>
          <w:p w:rsidR="00BA246E" w:rsidRPr="002A7983" w:rsidRDefault="00BA246E" w:rsidP="000F4FC0">
            <w:r w:rsidRPr="002A7983">
              <w:t>A4.1</w:t>
            </w:r>
          </w:p>
        </w:tc>
        <w:tc>
          <w:tcPr>
            <w:tcW w:w="2732" w:type="dxa"/>
          </w:tcPr>
          <w:p w:rsidR="00BA246E" w:rsidRPr="002A7983" w:rsidRDefault="00BA246E" w:rsidP="000F4FC0">
            <w:r w:rsidRPr="002A7983">
              <w:t>Provést výběr vhodných firem a institucí a domluvit s nimi možnosti exkurzí.</w:t>
            </w:r>
          </w:p>
        </w:tc>
        <w:tc>
          <w:tcPr>
            <w:tcW w:w="1920" w:type="dxa"/>
          </w:tcPr>
          <w:p w:rsidR="00BA246E" w:rsidRPr="002A7983" w:rsidRDefault="00BA246E" w:rsidP="000F4FC0"/>
        </w:tc>
        <w:tc>
          <w:tcPr>
            <w:tcW w:w="1619" w:type="dxa"/>
          </w:tcPr>
          <w:p w:rsidR="00BA246E" w:rsidRPr="002A7983" w:rsidRDefault="00C3245C" w:rsidP="000F4FC0">
            <w:r>
              <w:t>Vlastní zdroje- rozpočet školy</w:t>
            </w:r>
          </w:p>
        </w:tc>
        <w:tc>
          <w:tcPr>
            <w:tcW w:w="1223" w:type="dxa"/>
          </w:tcPr>
          <w:p w:rsidR="00BA246E" w:rsidRPr="002A7983" w:rsidRDefault="00C3245C" w:rsidP="000F4FC0">
            <w:r w:rsidRPr="002A7983">
              <w:t>31. 1. 2018</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A4.2</w:t>
            </w:r>
          </w:p>
        </w:tc>
        <w:tc>
          <w:tcPr>
            <w:tcW w:w="2732" w:type="dxa"/>
          </w:tcPr>
          <w:p w:rsidR="00BA246E" w:rsidRPr="002A7983" w:rsidRDefault="00BA246E" w:rsidP="000F4FC0">
            <w:r w:rsidRPr="002A7983">
              <w:t>Zpracovat plán exkurzí.</w:t>
            </w:r>
          </w:p>
          <w:p w:rsidR="00BA246E" w:rsidRPr="002A7983" w:rsidRDefault="00BA246E" w:rsidP="000F4FC0"/>
        </w:tc>
        <w:tc>
          <w:tcPr>
            <w:tcW w:w="1920" w:type="dxa"/>
          </w:tcPr>
          <w:p w:rsidR="00BA246E" w:rsidRPr="002A7983" w:rsidRDefault="00BA246E" w:rsidP="000F4FC0"/>
        </w:tc>
        <w:tc>
          <w:tcPr>
            <w:tcW w:w="1619" w:type="dxa"/>
          </w:tcPr>
          <w:p w:rsidR="00BA246E" w:rsidRPr="002A7983" w:rsidRDefault="00C3245C" w:rsidP="000F4FC0">
            <w:r>
              <w:t>Vlastní zdroje- rozpočet školy</w:t>
            </w:r>
          </w:p>
        </w:tc>
        <w:tc>
          <w:tcPr>
            <w:tcW w:w="1223" w:type="dxa"/>
          </w:tcPr>
          <w:p w:rsidR="00BA246E" w:rsidRPr="002A7983" w:rsidRDefault="00C3245C" w:rsidP="000F4FC0">
            <w:r w:rsidRPr="002A7983">
              <w:t>31. 12. 2017</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A4.3</w:t>
            </w:r>
          </w:p>
        </w:tc>
        <w:tc>
          <w:tcPr>
            <w:tcW w:w="2732" w:type="dxa"/>
          </w:tcPr>
          <w:p w:rsidR="00BA246E" w:rsidRPr="002A7983" w:rsidRDefault="00BA246E" w:rsidP="000F4FC0">
            <w:r w:rsidRPr="002A7983">
              <w:t>Zrealizovat exkurze.</w:t>
            </w:r>
          </w:p>
        </w:tc>
        <w:tc>
          <w:tcPr>
            <w:tcW w:w="1920" w:type="dxa"/>
          </w:tcPr>
          <w:p w:rsidR="00BA246E" w:rsidRPr="002A7983" w:rsidRDefault="00BA246E" w:rsidP="000F4FC0">
            <w:r w:rsidRPr="002A7983">
              <w:t xml:space="preserve">Časový prostor pro exkurze. </w:t>
            </w:r>
          </w:p>
          <w:p w:rsidR="00BA246E" w:rsidRPr="002A7983" w:rsidRDefault="00BA246E" w:rsidP="000F4FC0">
            <w:r w:rsidRPr="002A7983">
              <w:t xml:space="preserve">Existence ochotných a schopných pracovníků v </w:t>
            </w:r>
            <w:r w:rsidRPr="002A7983">
              <w:lastRenderedPageBreak/>
              <w:t>organizacích zaměstnavatelů spolupracujících na kvalitním obsahu exkurzí.</w:t>
            </w:r>
          </w:p>
        </w:tc>
        <w:tc>
          <w:tcPr>
            <w:tcW w:w="1619" w:type="dxa"/>
          </w:tcPr>
          <w:p w:rsidR="00BA246E" w:rsidRPr="002A7983" w:rsidRDefault="00BA246E" w:rsidP="000F4FC0">
            <w:r w:rsidRPr="002A7983">
              <w:lastRenderedPageBreak/>
              <w:t xml:space="preserve">Škola </w:t>
            </w:r>
          </w:p>
          <w:p w:rsidR="00BA246E" w:rsidRPr="002A7983" w:rsidRDefault="00BA246E" w:rsidP="000F4FC0">
            <w:r w:rsidRPr="002A7983">
              <w:t>ESF OP VVV IPo</w:t>
            </w:r>
          </w:p>
        </w:tc>
        <w:tc>
          <w:tcPr>
            <w:tcW w:w="1223" w:type="dxa"/>
          </w:tcPr>
          <w:p w:rsidR="00BA246E" w:rsidRPr="002A7983" w:rsidRDefault="00BA246E" w:rsidP="000F4FC0">
            <w:r w:rsidRPr="002A7983">
              <w:t>31.1.2019</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A4.4</w:t>
            </w:r>
          </w:p>
        </w:tc>
        <w:tc>
          <w:tcPr>
            <w:tcW w:w="2732" w:type="dxa"/>
          </w:tcPr>
          <w:p w:rsidR="00BA246E" w:rsidRPr="002A7983" w:rsidRDefault="00BA246E" w:rsidP="000F4FC0">
            <w:r w:rsidRPr="002A7983">
              <w:t>Společně s žáky vyhodnotit exkurze z hlediska kariérových orientací.</w:t>
            </w:r>
          </w:p>
          <w:p w:rsidR="00BA246E" w:rsidRPr="002A7983" w:rsidRDefault="00BA246E" w:rsidP="000F4FC0"/>
        </w:tc>
        <w:tc>
          <w:tcPr>
            <w:tcW w:w="1920" w:type="dxa"/>
          </w:tcPr>
          <w:p w:rsidR="00BA246E" w:rsidRPr="002A7983" w:rsidRDefault="00BA246E" w:rsidP="000F4FC0">
            <w:r w:rsidRPr="002A7983">
              <w:t>Časový prostor.</w:t>
            </w:r>
          </w:p>
        </w:tc>
        <w:tc>
          <w:tcPr>
            <w:tcW w:w="1619" w:type="dxa"/>
          </w:tcPr>
          <w:p w:rsidR="00BA246E" w:rsidRPr="002A7983" w:rsidRDefault="00BA246E" w:rsidP="000F4FC0"/>
        </w:tc>
        <w:tc>
          <w:tcPr>
            <w:tcW w:w="1223" w:type="dxa"/>
          </w:tcPr>
          <w:p w:rsidR="00BA246E" w:rsidRPr="002A7983" w:rsidRDefault="00BA246E" w:rsidP="000F4FC0">
            <w:r w:rsidRPr="002A7983">
              <w:t>31.1.2019</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A4.5</w:t>
            </w:r>
          </w:p>
        </w:tc>
        <w:tc>
          <w:tcPr>
            <w:tcW w:w="2732" w:type="dxa"/>
          </w:tcPr>
          <w:p w:rsidR="00BA246E" w:rsidRPr="002A7983" w:rsidRDefault="00BA246E" w:rsidP="000F4FC0">
            <w:r w:rsidRPr="002A7983">
              <w:t>Provést hodnocení.</w:t>
            </w:r>
          </w:p>
        </w:tc>
        <w:tc>
          <w:tcPr>
            <w:tcW w:w="1920" w:type="dxa"/>
          </w:tcPr>
          <w:p w:rsidR="00BA246E" w:rsidRPr="002A7983" w:rsidRDefault="00BA246E" w:rsidP="000F4FC0"/>
        </w:tc>
        <w:tc>
          <w:tcPr>
            <w:tcW w:w="1619" w:type="dxa"/>
          </w:tcPr>
          <w:p w:rsidR="00BA246E" w:rsidRPr="002A7983" w:rsidRDefault="00BA246E" w:rsidP="000F4FC0"/>
        </w:tc>
        <w:tc>
          <w:tcPr>
            <w:tcW w:w="1223" w:type="dxa"/>
          </w:tcPr>
          <w:p w:rsidR="00BA246E" w:rsidRPr="002A7983" w:rsidRDefault="00BA246E" w:rsidP="000F4FC0">
            <w:r w:rsidRPr="002A7983">
              <w:t>31.7.2019</w:t>
            </w:r>
          </w:p>
        </w:tc>
        <w:tc>
          <w:tcPr>
            <w:tcW w:w="1291" w:type="dxa"/>
          </w:tcPr>
          <w:p w:rsidR="00BA246E" w:rsidRPr="002A7983" w:rsidRDefault="00BA246E" w:rsidP="000F4FC0">
            <w:r w:rsidRPr="002A7983">
              <w:t>Vedení školy</w:t>
            </w:r>
          </w:p>
        </w:tc>
      </w:tr>
      <w:tr w:rsidR="00BA246E" w:rsidRPr="002A7983" w:rsidTr="003219C4">
        <w:tc>
          <w:tcPr>
            <w:tcW w:w="1138" w:type="dxa"/>
            <w:vMerge w:val="restart"/>
          </w:tcPr>
          <w:p w:rsidR="00BA246E" w:rsidRPr="002A7983" w:rsidRDefault="00BA246E" w:rsidP="000F4FC0"/>
        </w:tc>
        <w:tc>
          <w:tcPr>
            <w:tcW w:w="1906" w:type="dxa"/>
            <w:vMerge w:val="restart"/>
          </w:tcPr>
          <w:p w:rsidR="00BA246E" w:rsidRPr="002A7983" w:rsidRDefault="00BA246E" w:rsidP="000F4FC0">
            <w:r w:rsidRPr="002A7983">
              <w:t>Pracovat efektivně s analýzami úspěšnosti dalšího studia našich absolventů, s výsledky předčasných odchodů z naší školy.</w:t>
            </w:r>
          </w:p>
        </w:tc>
        <w:tc>
          <w:tcPr>
            <w:tcW w:w="1753" w:type="dxa"/>
            <w:vMerge w:val="restart"/>
          </w:tcPr>
          <w:p w:rsidR="00BA246E" w:rsidRPr="002A7983" w:rsidRDefault="00BA246E" w:rsidP="000F4FC0">
            <w:r w:rsidRPr="002A7983">
              <w:t>Škola má každý rok zpracovanou analýzu dalšího studia svých absolventů až 3 roky po jejich odchodu ze školy. S výsledky této analýzy pracuje v rámci kariérního poradenství. Škola má každoroční analýzu předčasných odchodů.</w:t>
            </w:r>
          </w:p>
        </w:tc>
        <w:tc>
          <w:tcPr>
            <w:tcW w:w="638" w:type="dxa"/>
          </w:tcPr>
          <w:p w:rsidR="00BA246E" w:rsidRPr="002A7983" w:rsidRDefault="00BA246E" w:rsidP="000F4FC0">
            <w:r w:rsidRPr="002A7983">
              <w:t>A5.1</w:t>
            </w:r>
          </w:p>
        </w:tc>
        <w:tc>
          <w:tcPr>
            <w:tcW w:w="2732" w:type="dxa"/>
          </w:tcPr>
          <w:p w:rsidR="00BA246E" w:rsidRPr="002A7983" w:rsidRDefault="00BA246E" w:rsidP="000F4FC0">
            <w:r w:rsidRPr="002A7983">
              <w:t>Zjistit informace o umístění absolventů na VŠ.</w:t>
            </w:r>
          </w:p>
        </w:tc>
        <w:tc>
          <w:tcPr>
            <w:tcW w:w="1920" w:type="dxa"/>
          </w:tcPr>
          <w:p w:rsidR="00BA246E" w:rsidRPr="002A7983" w:rsidRDefault="00BA246E" w:rsidP="000F4FC0">
            <w:r w:rsidRPr="002A7983">
              <w:t xml:space="preserve">Ochota absolventů komunikovat a sdílet jejich další profesní vývoj. </w:t>
            </w:r>
          </w:p>
        </w:tc>
        <w:tc>
          <w:tcPr>
            <w:tcW w:w="1619" w:type="dxa"/>
          </w:tcPr>
          <w:p w:rsidR="00BA246E" w:rsidRPr="002A7983" w:rsidRDefault="00C3245C" w:rsidP="000F4FC0">
            <w:r>
              <w:t>Vlastní zdroje- rozpočet školy</w:t>
            </w:r>
          </w:p>
        </w:tc>
        <w:tc>
          <w:tcPr>
            <w:tcW w:w="1223" w:type="dxa"/>
          </w:tcPr>
          <w:p w:rsidR="00BA246E" w:rsidRPr="002A7983" w:rsidRDefault="00BA246E" w:rsidP="000F4FC0"/>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A5.2</w:t>
            </w:r>
          </w:p>
        </w:tc>
        <w:tc>
          <w:tcPr>
            <w:tcW w:w="2732" w:type="dxa"/>
          </w:tcPr>
          <w:p w:rsidR="00BA246E" w:rsidRPr="002A7983" w:rsidRDefault="00BA246E" w:rsidP="000F4FC0">
            <w:r w:rsidRPr="002A7983">
              <w:t>Zjistit informace o úspěšnosti absolventů po prvním semestru, případně zjistit informace o jejich přestupu na jinou VŠ.</w:t>
            </w:r>
          </w:p>
        </w:tc>
        <w:tc>
          <w:tcPr>
            <w:tcW w:w="1920" w:type="dxa"/>
          </w:tcPr>
          <w:p w:rsidR="00BA246E" w:rsidRPr="002A7983" w:rsidRDefault="00BA246E" w:rsidP="000F4FC0">
            <w:r w:rsidRPr="002A7983">
              <w:t>Ochota absolventů komunikovat a sdílet jejich další profesní vývoj.</w:t>
            </w:r>
          </w:p>
        </w:tc>
        <w:tc>
          <w:tcPr>
            <w:tcW w:w="1619" w:type="dxa"/>
          </w:tcPr>
          <w:p w:rsidR="00BA246E" w:rsidRPr="002A7983" w:rsidRDefault="00C3245C" w:rsidP="000F4FC0">
            <w:r>
              <w:t>Vlastní zdroje- rozpočet školy</w:t>
            </w:r>
          </w:p>
        </w:tc>
        <w:tc>
          <w:tcPr>
            <w:tcW w:w="1223" w:type="dxa"/>
          </w:tcPr>
          <w:p w:rsidR="00BA246E" w:rsidRPr="002A7983" w:rsidRDefault="00BA246E" w:rsidP="000F4FC0"/>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A5.3</w:t>
            </w:r>
          </w:p>
        </w:tc>
        <w:tc>
          <w:tcPr>
            <w:tcW w:w="2732" w:type="dxa"/>
          </w:tcPr>
          <w:p w:rsidR="00BA246E" w:rsidRPr="002A7983" w:rsidRDefault="00BA246E" w:rsidP="000F4FC0">
            <w:r w:rsidRPr="002A7983">
              <w:t>Vyhodnotit úspěšnost studia absolventů a spokojenost se zvolenou VŠ.</w:t>
            </w:r>
          </w:p>
        </w:tc>
        <w:tc>
          <w:tcPr>
            <w:tcW w:w="1920" w:type="dxa"/>
          </w:tcPr>
          <w:p w:rsidR="00BA246E" w:rsidRPr="002A7983" w:rsidRDefault="00BA246E" w:rsidP="000F4FC0"/>
        </w:tc>
        <w:tc>
          <w:tcPr>
            <w:tcW w:w="1619" w:type="dxa"/>
          </w:tcPr>
          <w:p w:rsidR="00BA246E" w:rsidRPr="002A7983" w:rsidRDefault="00C3245C" w:rsidP="000F4FC0">
            <w:r>
              <w:t>Vlastní zdroje- rozpočet školy</w:t>
            </w:r>
          </w:p>
        </w:tc>
        <w:tc>
          <w:tcPr>
            <w:tcW w:w="1223" w:type="dxa"/>
          </w:tcPr>
          <w:p w:rsidR="00BA246E" w:rsidRPr="002A7983" w:rsidRDefault="00D85420" w:rsidP="000F4FC0">
            <w:r w:rsidRPr="002A7983">
              <w:t>30. 6. 2018</w:t>
            </w:r>
          </w:p>
          <w:p w:rsidR="00BA246E" w:rsidRPr="002A7983" w:rsidRDefault="00BA246E" w:rsidP="000F4FC0">
            <w:r w:rsidRPr="002A7983">
              <w:t>30.</w:t>
            </w:r>
            <w:r w:rsidR="00D85420">
              <w:t xml:space="preserve"> </w:t>
            </w:r>
            <w:r w:rsidRPr="002A7983">
              <w:t>6.</w:t>
            </w:r>
            <w:r w:rsidR="00D85420">
              <w:t xml:space="preserve"> </w:t>
            </w:r>
            <w:r w:rsidRPr="002A7983">
              <w:t>2018</w:t>
            </w:r>
          </w:p>
        </w:tc>
        <w:tc>
          <w:tcPr>
            <w:tcW w:w="1291" w:type="dxa"/>
          </w:tcPr>
          <w:p w:rsidR="00BA246E" w:rsidRPr="002A7983" w:rsidRDefault="00BA246E" w:rsidP="000F4FC0">
            <w:r w:rsidRPr="002A7983">
              <w:t>VaKP</w:t>
            </w:r>
          </w:p>
        </w:tc>
      </w:tr>
      <w:tr w:rsidR="00BA246E" w:rsidRPr="002A7983" w:rsidTr="003219C4">
        <w:tc>
          <w:tcPr>
            <w:tcW w:w="1138" w:type="dxa"/>
            <w:vMerge/>
          </w:tcPr>
          <w:p w:rsidR="00BA246E" w:rsidRPr="002A7983" w:rsidRDefault="00BA246E" w:rsidP="000F4FC0"/>
        </w:tc>
        <w:tc>
          <w:tcPr>
            <w:tcW w:w="1906" w:type="dxa"/>
            <w:vMerge/>
          </w:tcPr>
          <w:p w:rsidR="00BA246E" w:rsidRPr="002A7983" w:rsidRDefault="00BA246E" w:rsidP="000F4FC0"/>
        </w:tc>
        <w:tc>
          <w:tcPr>
            <w:tcW w:w="1753" w:type="dxa"/>
            <w:vMerge/>
          </w:tcPr>
          <w:p w:rsidR="00BA246E" w:rsidRPr="002A7983" w:rsidRDefault="00BA246E" w:rsidP="000F4FC0"/>
        </w:tc>
        <w:tc>
          <w:tcPr>
            <w:tcW w:w="638" w:type="dxa"/>
          </w:tcPr>
          <w:p w:rsidR="00BA246E" w:rsidRPr="002A7983" w:rsidRDefault="00BA246E" w:rsidP="000F4FC0">
            <w:r w:rsidRPr="002A7983">
              <w:t>A5.4</w:t>
            </w:r>
          </w:p>
        </w:tc>
        <w:tc>
          <w:tcPr>
            <w:tcW w:w="2732" w:type="dxa"/>
          </w:tcPr>
          <w:p w:rsidR="00BA246E" w:rsidRPr="002A7983" w:rsidRDefault="00BA246E" w:rsidP="000F4FC0">
            <w:r w:rsidRPr="002A7983">
              <w:t>Provést hodnocení.</w:t>
            </w:r>
          </w:p>
        </w:tc>
        <w:tc>
          <w:tcPr>
            <w:tcW w:w="1920" w:type="dxa"/>
          </w:tcPr>
          <w:p w:rsidR="00BA246E" w:rsidRPr="002A7983" w:rsidRDefault="00BA246E" w:rsidP="000F4FC0"/>
        </w:tc>
        <w:tc>
          <w:tcPr>
            <w:tcW w:w="1619" w:type="dxa"/>
          </w:tcPr>
          <w:p w:rsidR="00BA246E" w:rsidRPr="002A7983" w:rsidRDefault="00BA246E" w:rsidP="000F4FC0"/>
        </w:tc>
        <w:tc>
          <w:tcPr>
            <w:tcW w:w="1223" w:type="dxa"/>
          </w:tcPr>
          <w:p w:rsidR="00BA246E" w:rsidRPr="002A7983" w:rsidRDefault="00BA246E" w:rsidP="000F4FC0">
            <w:r w:rsidRPr="002A7983">
              <w:t>31.</w:t>
            </w:r>
            <w:r w:rsidR="006C5EC2">
              <w:t xml:space="preserve"> </w:t>
            </w:r>
            <w:r w:rsidRPr="002A7983">
              <w:t>7.</w:t>
            </w:r>
            <w:r w:rsidR="006C5EC2">
              <w:t xml:space="preserve"> </w:t>
            </w:r>
            <w:r w:rsidRPr="002A7983">
              <w:t>2019</w:t>
            </w:r>
          </w:p>
        </w:tc>
        <w:tc>
          <w:tcPr>
            <w:tcW w:w="1291" w:type="dxa"/>
          </w:tcPr>
          <w:p w:rsidR="00BA246E" w:rsidRPr="002A7983" w:rsidRDefault="00BA246E" w:rsidP="000F4FC0">
            <w:r w:rsidRPr="002A7983">
              <w:t>Vedení školy</w:t>
            </w:r>
          </w:p>
        </w:tc>
      </w:tr>
    </w:tbl>
    <w:p w:rsidR="00BA246E" w:rsidRPr="002A7983" w:rsidRDefault="00BA246E" w:rsidP="00BA246E">
      <w:pPr>
        <w:rPr>
          <w:rFonts w:ascii="Times New Roman" w:hAnsi="Times New Roman" w:cs="Times New Roman"/>
        </w:rPr>
      </w:pPr>
    </w:p>
    <w:p w:rsidR="00BA246E" w:rsidRPr="002A7983" w:rsidRDefault="00BA246E" w:rsidP="00BA246E">
      <w:pPr>
        <w:rPr>
          <w:rFonts w:ascii="Times New Roman" w:hAnsi="Times New Roman" w:cs="Times New Roman"/>
          <w:i/>
        </w:rPr>
      </w:pPr>
      <w:r w:rsidRPr="002A7983">
        <w:rPr>
          <w:rFonts w:ascii="Times New Roman" w:hAnsi="Times New Roman" w:cs="Times New Roman"/>
          <w:i/>
        </w:rPr>
        <w:t>Pozn.: VaKP – výchovný a kariérní poradce</w:t>
      </w:r>
    </w:p>
    <w:p w:rsidR="003219C4" w:rsidRDefault="003219C4" w:rsidP="00BA246E">
      <w:pPr>
        <w:pStyle w:val="Nadpis2"/>
      </w:pPr>
    </w:p>
    <w:p w:rsidR="003219C4" w:rsidRDefault="003219C4" w:rsidP="00BA246E">
      <w:pPr>
        <w:pStyle w:val="Nadpis2"/>
      </w:pPr>
    </w:p>
    <w:p w:rsidR="003219C4" w:rsidRDefault="003219C4" w:rsidP="00BA246E">
      <w:pPr>
        <w:pStyle w:val="Nadpis2"/>
      </w:pPr>
    </w:p>
    <w:p w:rsidR="003219C4" w:rsidRDefault="003219C4" w:rsidP="00BA246E">
      <w:pPr>
        <w:pStyle w:val="Nadpis2"/>
      </w:pPr>
    </w:p>
    <w:p w:rsidR="003219C4" w:rsidRDefault="003219C4" w:rsidP="00BA246E">
      <w:pPr>
        <w:pStyle w:val="Nadpis2"/>
      </w:pPr>
    </w:p>
    <w:p w:rsidR="003219C4" w:rsidRDefault="003219C4" w:rsidP="00BA246E">
      <w:pPr>
        <w:pStyle w:val="Nadpis2"/>
      </w:pPr>
    </w:p>
    <w:p w:rsidR="003219C4" w:rsidRDefault="003219C4" w:rsidP="00BA246E">
      <w:pPr>
        <w:pStyle w:val="Nadpis2"/>
      </w:pPr>
    </w:p>
    <w:p w:rsidR="00BA246E" w:rsidRPr="003219C4" w:rsidRDefault="00BA246E" w:rsidP="003219C4">
      <w:pPr>
        <w:pStyle w:val="Nadpis2"/>
      </w:pPr>
      <w:bookmarkStart w:id="23" w:name="_Toc503191642"/>
      <w:r w:rsidRPr="003219C4">
        <w:t>4.2 Podpora kompetencí k podnikavosti, iniciativě a kreativitě</w:t>
      </w:r>
      <w:bookmarkEnd w:id="23"/>
    </w:p>
    <w:p w:rsidR="00BA246E" w:rsidRPr="003219C4" w:rsidRDefault="003219C4" w:rsidP="003219C4">
      <w:pPr>
        <w:rPr>
          <w:rFonts w:ascii="Times New Roman" w:hAnsi="Times New Roman" w:cs="Times New Roman"/>
          <w:b/>
        </w:rPr>
      </w:pPr>
      <w:r>
        <w:rPr>
          <w:rFonts w:ascii="Times New Roman" w:hAnsi="Times New Roman" w:cs="Times New Roman"/>
          <w:b/>
        </w:rPr>
        <w:t>PRIORITA</w:t>
      </w:r>
      <w:r w:rsidR="00BA246E" w:rsidRPr="003219C4">
        <w:rPr>
          <w:rFonts w:ascii="Times New Roman" w:hAnsi="Times New Roman" w:cs="Times New Roman"/>
          <w:b/>
        </w:rPr>
        <w:t xml:space="preserve"> A: SYSTEMATICKÁ REALIZACE VÝCHOVY K PODNIKAVOSTI (DÁLE Vkp) je jednou z hlavních priorit školy</w:t>
      </w:r>
      <w:r>
        <w:rPr>
          <w:rFonts w:ascii="Times New Roman" w:hAnsi="Times New Roman" w:cs="Times New Roman"/>
          <w:b/>
        </w:rPr>
        <w:t>.</w:t>
      </w:r>
    </w:p>
    <w:tbl>
      <w:tblPr>
        <w:tblStyle w:val="Mkatabulky"/>
        <w:tblW w:w="14421" w:type="dxa"/>
        <w:tblCellMar>
          <w:top w:w="57" w:type="dxa"/>
          <w:left w:w="28" w:type="dxa"/>
          <w:bottom w:w="57" w:type="dxa"/>
          <w:right w:w="28" w:type="dxa"/>
        </w:tblCellMar>
        <w:tblLook w:val="04A0"/>
      </w:tblPr>
      <w:tblGrid>
        <w:gridCol w:w="1297"/>
        <w:gridCol w:w="1778"/>
        <w:gridCol w:w="1625"/>
        <w:gridCol w:w="633"/>
        <w:gridCol w:w="3583"/>
        <w:gridCol w:w="2148"/>
        <w:gridCol w:w="991"/>
        <w:gridCol w:w="1136"/>
        <w:gridCol w:w="1230"/>
      </w:tblGrid>
      <w:tr w:rsidR="00BA246E" w:rsidRPr="002A7983" w:rsidTr="003219C4">
        <w:tc>
          <w:tcPr>
            <w:tcW w:w="1297" w:type="dxa"/>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Obecné cíle</w:t>
            </w:r>
          </w:p>
        </w:tc>
        <w:tc>
          <w:tcPr>
            <w:tcW w:w="1778" w:type="dxa"/>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Konkrétní cíle</w:t>
            </w:r>
          </w:p>
        </w:tc>
        <w:tc>
          <w:tcPr>
            <w:tcW w:w="1625" w:type="dxa"/>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 xml:space="preserve">Kritéria hodnocení </w:t>
            </w:r>
          </w:p>
        </w:tc>
        <w:tc>
          <w:tcPr>
            <w:tcW w:w="4216" w:type="dxa"/>
            <w:gridSpan w:val="2"/>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Úkoly</w:t>
            </w:r>
          </w:p>
        </w:tc>
        <w:tc>
          <w:tcPr>
            <w:tcW w:w="2148" w:type="dxa"/>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Předpoklady realizace (jsou-li)</w:t>
            </w:r>
          </w:p>
        </w:tc>
        <w:tc>
          <w:tcPr>
            <w:tcW w:w="991" w:type="dxa"/>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Finanční zdroje</w:t>
            </w:r>
          </w:p>
        </w:tc>
        <w:tc>
          <w:tcPr>
            <w:tcW w:w="1136" w:type="dxa"/>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 xml:space="preserve">Termín </w:t>
            </w:r>
          </w:p>
        </w:tc>
        <w:tc>
          <w:tcPr>
            <w:tcW w:w="1230" w:type="dxa"/>
            <w:shd w:val="clear" w:color="auto" w:fill="D9D9D9" w:themeFill="background1" w:themeFillShade="D9"/>
          </w:tcPr>
          <w:p w:rsidR="00BA246E" w:rsidRPr="002A7983" w:rsidRDefault="00BA246E" w:rsidP="000F4FC0">
            <w:pPr>
              <w:spacing w:before="120" w:after="40"/>
              <w:rPr>
                <w:b/>
                <w:sz w:val="24"/>
                <w:szCs w:val="24"/>
              </w:rPr>
            </w:pPr>
            <w:r w:rsidRPr="002A7983">
              <w:rPr>
                <w:b/>
                <w:sz w:val="24"/>
                <w:szCs w:val="24"/>
              </w:rPr>
              <w:t>Zodpovídá</w:t>
            </w:r>
          </w:p>
        </w:tc>
      </w:tr>
      <w:tr w:rsidR="006C5EC2" w:rsidRPr="002A7983" w:rsidTr="003219C4">
        <w:tc>
          <w:tcPr>
            <w:tcW w:w="1297" w:type="dxa"/>
            <w:vMerge w:val="restart"/>
            <w:shd w:val="clear" w:color="auto" w:fill="FFFFFF" w:themeFill="background1"/>
          </w:tcPr>
          <w:p w:rsidR="006C5EC2" w:rsidRPr="00D85420" w:rsidRDefault="006C5EC2" w:rsidP="000F4FC0">
            <w:pPr>
              <w:spacing w:before="120" w:after="40"/>
            </w:pPr>
            <w:r w:rsidRPr="00D85420">
              <w:t>Začlenit do vzdělávací praxe školy komplexní nástroje rozvoje podnikavosti</w:t>
            </w:r>
          </w:p>
        </w:tc>
        <w:tc>
          <w:tcPr>
            <w:tcW w:w="1778" w:type="dxa"/>
            <w:vMerge w:val="restart"/>
          </w:tcPr>
          <w:p w:rsidR="006C5EC2" w:rsidRPr="00D85420" w:rsidRDefault="006C5EC2" w:rsidP="000F4FC0">
            <w:pPr>
              <w:spacing w:before="120" w:after="40"/>
            </w:pPr>
            <w:r w:rsidRPr="00D85420">
              <w:t xml:space="preserve">A1:Zajistit koordinaci začleňování témat VkP do vzdělávání, do procesu začleňování témat VkP zapojit většinu učitelů </w:t>
            </w:r>
          </w:p>
        </w:tc>
        <w:tc>
          <w:tcPr>
            <w:tcW w:w="1625" w:type="dxa"/>
            <w:vMerge w:val="restart"/>
          </w:tcPr>
          <w:p w:rsidR="006C5EC2" w:rsidRPr="00D85420" w:rsidRDefault="006C5EC2" w:rsidP="000F4FC0">
            <w:pPr>
              <w:spacing w:before="120" w:after="40"/>
            </w:pPr>
            <w:r w:rsidRPr="00D85420">
              <w:t>Ve škole je pověřený pracovník koordinující začleňování témat VkP do vzdělávání.</w:t>
            </w:r>
          </w:p>
        </w:tc>
        <w:tc>
          <w:tcPr>
            <w:tcW w:w="633" w:type="dxa"/>
          </w:tcPr>
          <w:p w:rsidR="006C5EC2" w:rsidRPr="00D85420" w:rsidRDefault="006C5EC2" w:rsidP="000F4FC0">
            <w:pPr>
              <w:spacing w:before="120" w:after="40"/>
            </w:pPr>
            <w:r>
              <w:t>B</w:t>
            </w:r>
            <w:r w:rsidRPr="00D85420">
              <w:t xml:space="preserve"> 1.1</w:t>
            </w:r>
          </w:p>
        </w:tc>
        <w:tc>
          <w:tcPr>
            <w:tcW w:w="3583" w:type="dxa"/>
          </w:tcPr>
          <w:p w:rsidR="006C5EC2" w:rsidRPr="00D85420" w:rsidRDefault="006C5EC2" w:rsidP="000F4FC0">
            <w:pPr>
              <w:spacing w:before="120" w:after="40"/>
            </w:pPr>
            <w:r w:rsidRPr="00D85420">
              <w:t xml:space="preserve">Vybrat pracovníka, který bude VkP ve škole koordinovat </w:t>
            </w:r>
          </w:p>
        </w:tc>
        <w:tc>
          <w:tcPr>
            <w:tcW w:w="2148" w:type="dxa"/>
          </w:tcPr>
          <w:p w:rsidR="006C5EC2" w:rsidRPr="00D85420" w:rsidRDefault="006C5EC2" w:rsidP="000F4FC0">
            <w:pPr>
              <w:spacing w:before="120" w:after="40"/>
            </w:pPr>
            <w:r w:rsidRPr="00D85420">
              <w:t>Existence ochotného pedagoga</w:t>
            </w:r>
          </w:p>
        </w:tc>
        <w:tc>
          <w:tcPr>
            <w:tcW w:w="991" w:type="dxa"/>
          </w:tcPr>
          <w:p w:rsidR="006C5EC2" w:rsidRPr="00D85420" w:rsidRDefault="006C5EC2"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D85420" w:rsidRDefault="006C5EC2" w:rsidP="000F4FC0">
            <w:pPr>
              <w:spacing w:before="120" w:after="40"/>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1.2</w:t>
            </w:r>
          </w:p>
        </w:tc>
        <w:tc>
          <w:tcPr>
            <w:tcW w:w="3583" w:type="dxa"/>
          </w:tcPr>
          <w:p w:rsidR="006C5EC2" w:rsidRPr="00D85420" w:rsidRDefault="006C5EC2" w:rsidP="000F4FC0">
            <w:pPr>
              <w:spacing w:before="120" w:after="40"/>
            </w:pPr>
            <w:r w:rsidRPr="00D85420">
              <w:t>Kodifikovat VkP do ŠVP</w:t>
            </w:r>
          </w:p>
        </w:tc>
        <w:tc>
          <w:tcPr>
            <w:tcW w:w="2148" w:type="dxa"/>
          </w:tcPr>
          <w:p w:rsidR="006C5EC2" w:rsidRPr="00D85420" w:rsidRDefault="006C5EC2" w:rsidP="000F4FC0">
            <w:pPr>
              <w:spacing w:before="120" w:after="40"/>
            </w:pPr>
          </w:p>
        </w:tc>
        <w:tc>
          <w:tcPr>
            <w:tcW w:w="991" w:type="dxa"/>
          </w:tcPr>
          <w:p w:rsidR="006C5EC2" w:rsidRPr="00D85420" w:rsidRDefault="006C5EC2"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Vedoucí týmu</w:t>
            </w:r>
          </w:p>
        </w:tc>
      </w:tr>
      <w:tr w:rsidR="006C5EC2" w:rsidRPr="002A7983" w:rsidTr="003219C4">
        <w:tc>
          <w:tcPr>
            <w:tcW w:w="1297" w:type="dxa"/>
            <w:vMerge/>
            <w:shd w:val="clear" w:color="auto" w:fill="FFFFFF" w:themeFill="background1"/>
            <w:vAlign w:val="bottom"/>
          </w:tcPr>
          <w:p w:rsidR="006C5EC2" w:rsidRPr="00D85420" w:rsidRDefault="006C5EC2" w:rsidP="000F4FC0">
            <w:pPr>
              <w:spacing w:before="120" w:after="40"/>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1.3</w:t>
            </w:r>
          </w:p>
        </w:tc>
        <w:tc>
          <w:tcPr>
            <w:tcW w:w="3583" w:type="dxa"/>
          </w:tcPr>
          <w:p w:rsidR="006C5EC2" w:rsidRPr="00D85420" w:rsidRDefault="006C5EC2" w:rsidP="000F4FC0">
            <w:pPr>
              <w:spacing w:before="120" w:after="40"/>
            </w:pPr>
            <w:r w:rsidRPr="00D85420">
              <w:t>Provést hodnocení</w:t>
            </w:r>
          </w:p>
        </w:tc>
        <w:tc>
          <w:tcPr>
            <w:tcW w:w="2148" w:type="dxa"/>
          </w:tcPr>
          <w:p w:rsidR="006C5EC2" w:rsidRPr="00D85420" w:rsidRDefault="006C5EC2" w:rsidP="000F4FC0">
            <w:pPr>
              <w:spacing w:before="120" w:after="40"/>
            </w:pPr>
          </w:p>
        </w:tc>
        <w:tc>
          <w:tcPr>
            <w:tcW w:w="991" w:type="dxa"/>
          </w:tcPr>
          <w:p w:rsidR="006C5EC2" w:rsidRPr="00D85420" w:rsidRDefault="006C5EC2" w:rsidP="000F4FC0">
            <w:pPr>
              <w:spacing w:before="120" w:after="40"/>
            </w:pPr>
          </w:p>
        </w:tc>
        <w:tc>
          <w:tcPr>
            <w:tcW w:w="1136" w:type="dxa"/>
          </w:tcPr>
          <w:p w:rsidR="006C5EC2" w:rsidRPr="00D85420" w:rsidRDefault="006C5EC2" w:rsidP="000F4FC0">
            <w:pPr>
              <w:spacing w:before="120" w:after="40"/>
            </w:pPr>
            <w:r w:rsidRPr="00D85420">
              <w:t>30. 6. 2018</w:t>
            </w: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D85420" w:rsidRDefault="006C5EC2" w:rsidP="000F4FC0">
            <w:pPr>
              <w:spacing w:before="120" w:after="40"/>
            </w:pPr>
          </w:p>
        </w:tc>
        <w:tc>
          <w:tcPr>
            <w:tcW w:w="1778" w:type="dxa"/>
            <w:vMerge w:val="restart"/>
          </w:tcPr>
          <w:p w:rsidR="006C5EC2" w:rsidRPr="00D85420" w:rsidRDefault="006C5EC2" w:rsidP="000F4FC0">
            <w:pPr>
              <w:spacing w:before="120" w:after="40"/>
            </w:pPr>
            <w:r w:rsidRPr="00D85420">
              <w:t>A2: Poskytovat vyučujícím metodickou a informační podporu pro začleňování témat VkP do výuky</w:t>
            </w:r>
          </w:p>
        </w:tc>
        <w:tc>
          <w:tcPr>
            <w:tcW w:w="1625" w:type="dxa"/>
            <w:vMerge w:val="restart"/>
          </w:tcPr>
          <w:p w:rsidR="006C5EC2" w:rsidRPr="00D85420" w:rsidRDefault="006C5EC2" w:rsidP="000F4FC0">
            <w:pPr>
              <w:spacing w:before="120" w:after="40"/>
            </w:pPr>
            <w:r w:rsidRPr="00D85420">
              <w:t xml:space="preserve">Alespoň 1 pracovník absolvoval seminář k nástrojům rozvoje podnikavosti </w:t>
            </w:r>
          </w:p>
          <w:p w:rsidR="006C5EC2" w:rsidRPr="00D85420" w:rsidRDefault="006C5EC2" w:rsidP="000F4FC0">
            <w:pPr>
              <w:spacing w:before="120" w:after="40"/>
            </w:pPr>
          </w:p>
        </w:tc>
        <w:tc>
          <w:tcPr>
            <w:tcW w:w="633" w:type="dxa"/>
            <w:vAlign w:val="center"/>
          </w:tcPr>
          <w:p w:rsidR="006C5EC2" w:rsidRPr="00D85420" w:rsidRDefault="006C5EC2" w:rsidP="000F4FC0">
            <w:pPr>
              <w:spacing w:before="120" w:after="40"/>
            </w:pPr>
            <w:r>
              <w:t>B</w:t>
            </w:r>
            <w:r w:rsidRPr="00D85420">
              <w:t xml:space="preserve"> 2.1</w:t>
            </w:r>
          </w:p>
        </w:tc>
        <w:tc>
          <w:tcPr>
            <w:tcW w:w="3583" w:type="dxa"/>
          </w:tcPr>
          <w:p w:rsidR="006C5EC2" w:rsidRPr="00D85420" w:rsidRDefault="006C5EC2" w:rsidP="000F4FC0">
            <w:pPr>
              <w:spacing w:before="120" w:after="40"/>
            </w:pPr>
            <w:r w:rsidRPr="00D85420">
              <w:t xml:space="preserve">Vybrat pracovníky, kteří absolvují seminář k nástrojům rozvoje podnikavosti </w:t>
            </w:r>
          </w:p>
        </w:tc>
        <w:tc>
          <w:tcPr>
            <w:tcW w:w="2148" w:type="dxa"/>
          </w:tcPr>
          <w:p w:rsidR="006C5EC2" w:rsidRPr="00D85420" w:rsidRDefault="006C5EC2" w:rsidP="000F4FC0">
            <w:pPr>
              <w:spacing w:before="120" w:after="40"/>
            </w:pPr>
            <w:r w:rsidRPr="00D85420">
              <w:t>Ochota pedagogů vzdělávat se, existence semináře</w:t>
            </w:r>
          </w:p>
        </w:tc>
        <w:tc>
          <w:tcPr>
            <w:tcW w:w="991" w:type="dxa"/>
          </w:tcPr>
          <w:p w:rsidR="006C5EC2" w:rsidRPr="00D85420" w:rsidRDefault="006C5EC2"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D85420" w:rsidRDefault="006C5EC2" w:rsidP="000F4FC0">
            <w:pPr>
              <w:spacing w:before="120" w:after="40"/>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vAlign w:val="center"/>
          </w:tcPr>
          <w:p w:rsidR="006C5EC2" w:rsidRPr="00D85420" w:rsidRDefault="006C5EC2" w:rsidP="000F4FC0">
            <w:pPr>
              <w:spacing w:before="120" w:after="40"/>
            </w:pPr>
            <w:r>
              <w:t xml:space="preserve">B </w:t>
            </w:r>
            <w:r w:rsidRPr="00D85420">
              <w:t>2.2</w:t>
            </w:r>
          </w:p>
        </w:tc>
        <w:tc>
          <w:tcPr>
            <w:tcW w:w="3583" w:type="dxa"/>
          </w:tcPr>
          <w:p w:rsidR="006C5EC2" w:rsidRPr="00D85420" w:rsidRDefault="006C5EC2" w:rsidP="000F4FC0">
            <w:pPr>
              <w:spacing w:before="120" w:after="40"/>
            </w:pPr>
            <w:r w:rsidRPr="00D85420">
              <w:t>Realizovat vzdělávací seminář</w:t>
            </w:r>
          </w:p>
        </w:tc>
        <w:tc>
          <w:tcPr>
            <w:tcW w:w="2148" w:type="dxa"/>
          </w:tcPr>
          <w:p w:rsidR="006C5EC2" w:rsidRPr="00D85420" w:rsidRDefault="006C5EC2" w:rsidP="000F4FC0">
            <w:pPr>
              <w:spacing w:before="120" w:after="40"/>
            </w:pPr>
          </w:p>
        </w:tc>
        <w:tc>
          <w:tcPr>
            <w:tcW w:w="991" w:type="dxa"/>
          </w:tcPr>
          <w:p w:rsidR="006C5EC2" w:rsidRPr="00D85420" w:rsidRDefault="006C5EC2" w:rsidP="000F4FC0">
            <w:pPr>
              <w:spacing w:before="120" w:after="40"/>
            </w:pPr>
            <w:r w:rsidRPr="00D85420">
              <w:t>Dotační programy pro DVPP</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D85420" w:rsidRDefault="006C5EC2" w:rsidP="000F4FC0">
            <w:pPr>
              <w:spacing w:before="120" w:after="40"/>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vAlign w:val="center"/>
          </w:tcPr>
          <w:p w:rsidR="006C5EC2" w:rsidRPr="00D85420" w:rsidRDefault="006C5EC2" w:rsidP="000F4FC0">
            <w:pPr>
              <w:spacing w:before="120" w:after="40"/>
            </w:pPr>
            <w:r>
              <w:t>B</w:t>
            </w:r>
            <w:r w:rsidRPr="00D85420">
              <w:t xml:space="preserve"> 2.3</w:t>
            </w:r>
          </w:p>
        </w:tc>
        <w:tc>
          <w:tcPr>
            <w:tcW w:w="3583" w:type="dxa"/>
            <w:vAlign w:val="center"/>
          </w:tcPr>
          <w:p w:rsidR="006C5EC2" w:rsidRPr="00D85420" w:rsidRDefault="006C5EC2" w:rsidP="000F4FC0">
            <w:pPr>
              <w:spacing w:before="120" w:after="40"/>
            </w:pPr>
            <w:r w:rsidRPr="00D85420">
              <w:t>Sestavit plán začleňování VkP do jednotlivých předmětů</w:t>
            </w:r>
          </w:p>
        </w:tc>
        <w:tc>
          <w:tcPr>
            <w:tcW w:w="2148" w:type="dxa"/>
            <w:vAlign w:val="center"/>
          </w:tcPr>
          <w:p w:rsidR="006C5EC2" w:rsidRPr="00D85420" w:rsidRDefault="006C5EC2" w:rsidP="000F4FC0">
            <w:pPr>
              <w:spacing w:before="120" w:after="40"/>
            </w:pPr>
            <w:r w:rsidRPr="00D85420">
              <w:t xml:space="preserve">Ochotní předsedové předmětových sekcí </w:t>
            </w:r>
          </w:p>
        </w:tc>
        <w:tc>
          <w:tcPr>
            <w:tcW w:w="991" w:type="dxa"/>
          </w:tcPr>
          <w:p w:rsidR="006C5EC2" w:rsidRPr="00D85420" w:rsidRDefault="006C5EC2"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Koordinátor VkP</w:t>
            </w:r>
          </w:p>
        </w:tc>
      </w:tr>
      <w:tr w:rsidR="006C5EC2" w:rsidRPr="002A7983" w:rsidTr="003219C4">
        <w:tc>
          <w:tcPr>
            <w:tcW w:w="1297" w:type="dxa"/>
            <w:vMerge/>
            <w:shd w:val="clear" w:color="auto" w:fill="FFFFFF" w:themeFill="background1"/>
            <w:vAlign w:val="bottom"/>
          </w:tcPr>
          <w:p w:rsidR="006C5EC2" w:rsidRPr="00D85420" w:rsidRDefault="006C5EC2" w:rsidP="000F4FC0">
            <w:pPr>
              <w:spacing w:before="120" w:after="40"/>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vAlign w:val="center"/>
          </w:tcPr>
          <w:p w:rsidR="006C5EC2" w:rsidRPr="00D85420" w:rsidRDefault="006C5EC2" w:rsidP="000F4FC0">
            <w:pPr>
              <w:spacing w:before="120" w:after="40"/>
            </w:pPr>
            <w:r>
              <w:t>B</w:t>
            </w:r>
            <w:r w:rsidRPr="00D85420">
              <w:t xml:space="preserve"> 2.4</w:t>
            </w:r>
          </w:p>
        </w:tc>
        <w:tc>
          <w:tcPr>
            <w:tcW w:w="3583" w:type="dxa"/>
          </w:tcPr>
          <w:p w:rsidR="006C5EC2" w:rsidRPr="00D85420" w:rsidRDefault="006C5EC2" w:rsidP="000F4FC0">
            <w:pPr>
              <w:spacing w:before="120" w:after="40"/>
            </w:pPr>
            <w:r w:rsidRPr="00D85420">
              <w:t>Provést hodnocení</w:t>
            </w:r>
          </w:p>
        </w:tc>
        <w:tc>
          <w:tcPr>
            <w:tcW w:w="2148" w:type="dxa"/>
          </w:tcPr>
          <w:p w:rsidR="006C5EC2" w:rsidRPr="00D85420" w:rsidRDefault="006C5EC2" w:rsidP="000F4FC0">
            <w:pPr>
              <w:spacing w:before="120" w:after="40"/>
            </w:pPr>
          </w:p>
        </w:tc>
        <w:tc>
          <w:tcPr>
            <w:tcW w:w="991" w:type="dxa"/>
          </w:tcPr>
          <w:p w:rsidR="006C5EC2" w:rsidRPr="00D85420" w:rsidRDefault="006C5EC2" w:rsidP="000F4FC0">
            <w:pPr>
              <w:spacing w:before="120" w:after="40"/>
            </w:pPr>
          </w:p>
        </w:tc>
        <w:tc>
          <w:tcPr>
            <w:tcW w:w="1136" w:type="dxa"/>
          </w:tcPr>
          <w:p w:rsidR="006C5EC2" w:rsidRPr="00D85420" w:rsidRDefault="006C5EC2" w:rsidP="000F4FC0">
            <w:pPr>
              <w:spacing w:before="120" w:after="40"/>
            </w:pPr>
            <w:r w:rsidRPr="00D85420">
              <w:t>30. 6. 2018</w:t>
            </w: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val="restart"/>
          </w:tcPr>
          <w:p w:rsidR="006C5EC2" w:rsidRPr="00D85420" w:rsidRDefault="006C5EC2" w:rsidP="000F4FC0">
            <w:pPr>
              <w:spacing w:before="120" w:after="40"/>
            </w:pPr>
            <w:r w:rsidRPr="00D85420">
              <w:t>A3: Stimulovat studenty k zájmu o podnikání</w:t>
            </w:r>
          </w:p>
        </w:tc>
        <w:tc>
          <w:tcPr>
            <w:tcW w:w="1625" w:type="dxa"/>
            <w:vMerge w:val="restart"/>
          </w:tcPr>
          <w:p w:rsidR="006C5EC2" w:rsidRPr="00D85420" w:rsidRDefault="006C5EC2" w:rsidP="000F4FC0">
            <w:pPr>
              <w:spacing w:before="120" w:after="40"/>
            </w:pPr>
            <w:r w:rsidRPr="00D85420">
              <w:t xml:space="preserve">Škola ročně realizuje alespoň 1 projektový den zaměřený na VkP </w:t>
            </w:r>
          </w:p>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3.1</w:t>
            </w:r>
          </w:p>
        </w:tc>
        <w:tc>
          <w:tcPr>
            <w:tcW w:w="3583" w:type="dxa"/>
          </w:tcPr>
          <w:p w:rsidR="006C5EC2" w:rsidRPr="00D85420" w:rsidRDefault="006C5EC2" w:rsidP="000F4FC0">
            <w:pPr>
              <w:spacing w:before="120" w:after="40"/>
            </w:pPr>
            <w:r w:rsidRPr="00D85420">
              <w:t>Vybrat téma projektového dne</w:t>
            </w:r>
          </w:p>
        </w:tc>
        <w:tc>
          <w:tcPr>
            <w:tcW w:w="2148" w:type="dxa"/>
          </w:tcPr>
          <w:p w:rsidR="006C5EC2" w:rsidRPr="00D85420" w:rsidRDefault="006C5EC2" w:rsidP="000F4FC0">
            <w:pPr>
              <w:spacing w:before="120" w:after="40"/>
            </w:pPr>
            <w:r w:rsidRPr="00D85420">
              <w:t>Ochota učitelů spolupracovat</w:t>
            </w:r>
          </w:p>
        </w:tc>
        <w:tc>
          <w:tcPr>
            <w:tcW w:w="991" w:type="dxa"/>
          </w:tcPr>
          <w:p w:rsidR="006C5EC2" w:rsidRPr="00D85420" w:rsidRDefault="00AE04C8"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rPr>
          <w:trHeight w:val="971"/>
        </w:trPr>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3.2</w:t>
            </w:r>
          </w:p>
        </w:tc>
        <w:tc>
          <w:tcPr>
            <w:tcW w:w="3583" w:type="dxa"/>
          </w:tcPr>
          <w:p w:rsidR="006C5EC2" w:rsidRPr="00D85420" w:rsidRDefault="006C5EC2" w:rsidP="000F4FC0">
            <w:pPr>
              <w:spacing w:before="120" w:after="40"/>
            </w:pPr>
            <w:r w:rsidRPr="00D85420">
              <w:t xml:space="preserve">Vytvořit realizační tým </w:t>
            </w:r>
          </w:p>
        </w:tc>
        <w:tc>
          <w:tcPr>
            <w:tcW w:w="2148" w:type="dxa"/>
          </w:tcPr>
          <w:p w:rsidR="006C5EC2" w:rsidRPr="00D85420" w:rsidRDefault="006C5EC2" w:rsidP="000F4FC0">
            <w:pPr>
              <w:spacing w:before="120" w:after="40"/>
            </w:pPr>
            <w:r w:rsidRPr="00D85420">
              <w:t>Ochota učitelů a studentů spolupracovat</w:t>
            </w:r>
          </w:p>
        </w:tc>
        <w:tc>
          <w:tcPr>
            <w:tcW w:w="991" w:type="dxa"/>
          </w:tcPr>
          <w:p w:rsidR="006C5EC2" w:rsidRPr="00D85420" w:rsidRDefault="00AE04C8"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Koordinátor VkP</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3.3</w:t>
            </w:r>
          </w:p>
        </w:tc>
        <w:tc>
          <w:tcPr>
            <w:tcW w:w="3583" w:type="dxa"/>
          </w:tcPr>
          <w:p w:rsidR="006C5EC2" w:rsidRPr="00D85420" w:rsidRDefault="006C5EC2" w:rsidP="000F4FC0">
            <w:pPr>
              <w:spacing w:before="120" w:after="40"/>
            </w:pPr>
            <w:r w:rsidRPr="00D85420">
              <w:t xml:space="preserve">Realizovat projektový den </w:t>
            </w:r>
          </w:p>
        </w:tc>
        <w:tc>
          <w:tcPr>
            <w:tcW w:w="2148" w:type="dxa"/>
          </w:tcPr>
          <w:p w:rsidR="006C5EC2" w:rsidRPr="00D85420" w:rsidRDefault="006C5EC2" w:rsidP="000F4FC0">
            <w:pPr>
              <w:spacing w:before="120" w:after="40"/>
            </w:pPr>
            <w:r w:rsidRPr="00D85420">
              <w:t>Časový prostor</w:t>
            </w:r>
          </w:p>
        </w:tc>
        <w:tc>
          <w:tcPr>
            <w:tcW w:w="991" w:type="dxa"/>
          </w:tcPr>
          <w:p w:rsidR="006C5EC2" w:rsidRPr="00D85420" w:rsidRDefault="006C5EC2" w:rsidP="000F4FC0">
            <w:pPr>
              <w:spacing w:before="120" w:after="40"/>
            </w:pPr>
            <w:r w:rsidRPr="00D85420">
              <w:t>Dotační programy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Koordinátor VkP</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3.4</w:t>
            </w:r>
          </w:p>
        </w:tc>
        <w:tc>
          <w:tcPr>
            <w:tcW w:w="3583" w:type="dxa"/>
          </w:tcPr>
          <w:p w:rsidR="006C5EC2" w:rsidRPr="00D85420" w:rsidRDefault="006C5EC2" w:rsidP="000F4FC0">
            <w:pPr>
              <w:spacing w:before="120" w:after="40"/>
            </w:pPr>
            <w:r w:rsidRPr="00D85420">
              <w:t>Provést hodnocení</w:t>
            </w:r>
          </w:p>
        </w:tc>
        <w:tc>
          <w:tcPr>
            <w:tcW w:w="2148" w:type="dxa"/>
          </w:tcPr>
          <w:p w:rsidR="006C5EC2" w:rsidRPr="00D85420" w:rsidRDefault="006C5EC2" w:rsidP="000F4FC0">
            <w:pPr>
              <w:spacing w:before="120" w:after="40"/>
            </w:pPr>
          </w:p>
        </w:tc>
        <w:tc>
          <w:tcPr>
            <w:tcW w:w="991" w:type="dxa"/>
          </w:tcPr>
          <w:p w:rsidR="006C5EC2" w:rsidRPr="00D85420" w:rsidRDefault="006C5EC2" w:rsidP="000F4FC0">
            <w:pPr>
              <w:spacing w:before="120" w:after="40"/>
            </w:pPr>
          </w:p>
        </w:tc>
        <w:tc>
          <w:tcPr>
            <w:tcW w:w="1136" w:type="dxa"/>
          </w:tcPr>
          <w:p w:rsidR="006C5EC2" w:rsidRPr="00D85420" w:rsidRDefault="006C5EC2" w:rsidP="000F4FC0">
            <w:pPr>
              <w:spacing w:before="120" w:after="40"/>
            </w:pPr>
            <w:r w:rsidRPr="00D85420">
              <w:t>31. 12. 2018</w:t>
            </w: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val="restart"/>
          </w:tcPr>
          <w:p w:rsidR="006C5EC2" w:rsidRPr="00D85420" w:rsidRDefault="006C5EC2" w:rsidP="000F4FC0">
            <w:pPr>
              <w:spacing w:before="120" w:after="40"/>
            </w:pPr>
            <w:r w:rsidRPr="00D85420">
              <w:t>A4: Inovovat ŠVP ve smyslu rozšíření učiva týkajícího se finanční gramotnosti v předmětech ZSV a M</w:t>
            </w:r>
          </w:p>
        </w:tc>
        <w:tc>
          <w:tcPr>
            <w:tcW w:w="1625" w:type="dxa"/>
            <w:vMerge w:val="restart"/>
          </w:tcPr>
          <w:p w:rsidR="006C5EC2" w:rsidRPr="00D85420" w:rsidRDefault="006C5EC2" w:rsidP="000F4FC0">
            <w:pPr>
              <w:spacing w:before="120" w:after="40"/>
            </w:pPr>
            <w:r w:rsidRPr="00D85420">
              <w:t>Inovovaný ŠVP v předmětech ZSV a M o rozšiřující učivo týkající se finanční gramotnosti</w:t>
            </w:r>
          </w:p>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4.1</w:t>
            </w:r>
          </w:p>
        </w:tc>
        <w:tc>
          <w:tcPr>
            <w:tcW w:w="3583" w:type="dxa"/>
          </w:tcPr>
          <w:p w:rsidR="006C5EC2" w:rsidRPr="00D85420" w:rsidRDefault="006C5EC2" w:rsidP="000F4FC0">
            <w:pPr>
              <w:spacing w:before="120" w:after="40"/>
            </w:pPr>
            <w:r w:rsidRPr="00D85420">
              <w:t>Provést analýzu ŠVP v ZSV a M</w:t>
            </w:r>
          </w:p>
        </w:tc>
        <w:tc>
          <w:tcPr>
            <w:tcW w:w="2148" w:type="dxa"/>
          </w:tcPr>
          <w:p w:rsidR="006C5EC2" w:rsidRPr="00D85420" w:rsidRDefault="006C5EC2" w:rsidP="000F4FC0">
            <w:pPr>
              <w:spacing w:before="120" w:after="40"/>
            </w:pPr>
            <w:r w:rsidRPr="00D85420">
              <w:t>Ochota učitelů spolupracovat</w:t>
            </w:r>
          </w:p>
        </w:tc>
        <w:tc>
          <w:tcPr>
            <w:tcW w:w="991" w:type="dxa"/>
          </w:tcPr>
          <w:p w:rsidR="006C5EC2" w:rsidRPr="00D85420" w:rsidRDefault="00AE04C8"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4.2</w:t>
            </w:r>
          </w:p>
        </w:tc>
        <w:tc>
          <w:tcPr>
            <w:tcW w:w="3583" w:type="dxa"/>
          </w:tcPr>
          <w:p w:rsidR="006C5EC2" w:rsidRPr="00D85420" w:rsidRDefault="006C5EC2" w:rsidP="000F4FC0">
            <w:pPr>
              <w:spacing w:before="120" w:after="40"/>
            </w:pPr>
            <w:r w:rsidRPr="00D85420">
              <w:t>Poskytnout DVPP vzdělávání učitelům ZSV, M ve smyslu začlenění výuky finanční gramotnosti do předmětů</w:t>
            </w:r>
          </w:p>
        </w:tc>
        <w:tc>
          <w:tcPr>
            <w:tcW w:w="2148" w:type="dxa"/>
          </w:tcPr>
          <w:p w:rsidR="006C5EC2" w:rsidRPr="00D85420" w:rsidRDefault="006C5EC2" w:rsidP="000F4FC0">
            <w:pPr>
              <w:spacing w:before="120" w:after="40"/>
            </w:pPr>
            <w:r w:rsidRPr="00D85420">
              <w:t>Existence vhodných školení</w:t>
            </w:r>
          </w:p>
        </w:tc>
        <w:tc>
          <w:tcPr>
            <w:tcW w:w="991" w:type="dxa"/>
          </w:tcPr>
          <w:p w:rsidR="006C5EC2" w:rsidRPr="00D85420" w:rsidRDefault="006C5EC2" w:rsidP="000F4FC0">
            <w:pPr>
              <w:spacing w:before="120" w:after="40"/>
            </w:pPr>
            <w:r w:rsidRPr="00D85420">
              <w:t xml:space="preserve">Šablony pro SŠ, </w:t>
            </w:r>
          </w:p>
          <w:p w:rsidR="006C5EC2" w:rsidRPr="00D85420" w:rsidRDefault="006C5EC2" w:rsidP="000F4FC0">
            <w:pPr>
              <w:spacing w:before="120" w:after="40"/>
            </w:pPr>
            <w:r w:rsidRPr="00D85420">
              <w:t>dotační programy pro DVPP</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4.3</w:t>
            </w:r>
          </w:p>
        </w:tc>
        <w:tc>
          <w:tcPr>
            <w:tcW w:w="3583" w:type="dxa"/>
          </w:tcPr>
          <w:p w:rsidR="006C5EC2" w:rsidRPr="00D85420" w:rsidRDefault="006C5EC2" w:rsidP="000F4FC0">
            <w:pPr>
              <w:spacing w:before="120" w:after="40"/>
            </w:pPr>
            <w:r w:rsidRPr="00D85420">
              <w:t>Vybrat vhodná témata týkající se finanční gramotnosti a začlenit je do ŠVP předmětů ZSV a M</w:t>
            </w:r>
          </w:p>
        </w:tc>
        <w:tc>
          <w:tcPr>
            <w:tcW w:w="2148" w:type="dxa"/>
          </w:tcPr>
          <w:p w:rsidR="006C5EC2" w:rsidRPr="00D85420" w:rsidRDefault="006C5EC2" w:rsidP="000F4FC0">
            <w:pPr>
              <w:spacing w:before="120" w:after="40"/>
            </w:pPr>
            <w:r w:rsidRPr="00D85420">
              <w:t>Ochota učitelů spolupracovat</w:t>
            </w:r>
          </w:p>
        </w:tc>
        <w:tc>
          <w:tcPr>
            <w:tcW w:w="991" w:type="dxa"/>
          </w:tcPr>
          <w:p w:rsidR="006C5EC2" w:rsidRPr="00D85420" w:rsidRDefault="00AE04C8"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rsidRPr="00D85420">
              <w:t>A 4.4</w:t>
            </w:r>
          </w:p>
        </w:tc>
        <w:tc>
          <w:tcPr>
            <w:tcW w:w="3583" w:type="dxa"/>
          </w:tcPr>
          <w:p w:rsidR="006C5EC2" w:rsidRPr="00D85420" w:rsidRDefault="006C5EC2" w:rsidP="000F4FC0">
            <w:pPr>
              <w:spacing w:before="120" w:after="40"/>
            </w:pPr>
            <w:r w:rsidRPr="00D85420">
              <w:t xml:space="preserve">Doplnit rozšiřující témata týkající finanční gramotnosti do ŠVP </w:t>
            </w:r>
          </w:p>
        </w:tc>
        <w:tc>
          <w:tcPr>
            <w:tcW w:w="2148" w:type="dxa"/>
          </w:tcPr>
          <w:p w:rsidR="006C5EC2" w:rsidRPr="00D85420" w:rsidRDefault="006C5EC2" w:rsidP="000F4FC0">
            <w:pPr>
              <w:spacing w:before="120" w:after="40"/>
            </w:pPr>
          </w:p>
        </w:tc>
        <w:tc>
          <w:tcPr>
            <w:tcW w:w="991" w:type="dxa"/>
          </w:tcPr>
          <w:p w:rsidR="006C5EC2" w:rsidRPr="00D85420" w:rsidRDefault="00D44453"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4.5</w:t>
            </w:r>
          </w:p>
        </w:tc>
        <w:tc>
          <w:tcPr>
            <w:tcW w:w="3583" w:type="dxa"/>
          </w:tcPr>
          <w:p w:rsidR="006C5EC2" w:rsidRPr="00D85420" w:rsidRDefault="006C5EC2" w:rsidP="000F4FC0">
            <w:pPr>
              <w:spacing w:before="120" w:after="40"/>
            </w:pPr>
            <w:r w:rsidRPr="00D85420">
              <w:t>Provést hodnocení</w:t>
            </w:r>
          </w:p>
        </w:tc>
        <w:tc>
          <w:tcPr>
            <w:tcW w:w="2148" w:type="dxa"/>
          </w:tcPr>
          <w:p w:rsidR="006C5EC2" w:rsidRPr="00D85420" w:rsidRDefault="006C5EC2" w:rsidP="000F4FC0">
            <w:pPr>
              <w:spacing w:before="120" w:after="40"/>
            </w:pPr>
          </w:p>
        </w:tc>
        <w:tc>
          <w:tcPr>
            <w:tcW w:w="991" w:type="dxa"/>
          </w:tcPr>
          <w:p w:rsidR="006C5EC2" w:rsidRPr="00D85420" w:rsidRDefault="006C5EC2" w:rsidP="000F4FC0">
            <w:pPr>
              <w:spacing w:before="120" w:after="40"/>
            </w:pPr>
          </w:p>
        </w:tc>
        <w:tc>
          <w:tcPr>
            <w:tcW w:w="1136" w:type="dxa"/>
          </w:tcPr>
          <w:p w:rsidR="006C5EC2" w:rsidRPr="00D85420" w:rsidRDefault="006C5EC2" w:rsidP="000F4FC0">
            <w:pPr>
              <w:spacing w:before="120" w:after="40"/>
            </w:pPr>
            <w:r w:rsidRPr="00D85420">
              <w:t>31. 12. 2018</w:t>
            </w: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val="restart"/>
          </w:tcPr>
          <w:p w:rsidR="006C5EC2" w:rsidRPr="00D85420" w:rsidRDefault="006C5EC2" w:rsidP="000F4FC0">
            <w:pPr>
              <w:spacing w:before="120" w:after="40"/>
            </w:pPr>
            <w:r w:rsidRPr="00D85420">
              <w:t>A5: Rozšířit kompetence a činnost studentského parlamentu</w:t>
            </w:r>
          </w:p>
        </w:tc>
        <w:tc>
          <w:tcPr>
            <w:tcW w:w="1625" w:type="dxa"/>
            <w:vMerge w:val="restart"/>
          </w:tcPr>
          <w:p w:rsidR="006C5EC2" w:rsidRPr="00D85420" w:rsidRDefault="006C5EC2" w:rsidP="000F4FC0">
            <w:pPr>
              <w:spacing w:before="120" w:after="40"/>
            </w:pPr>
            <w:r w:rsidRPr="00D85420">
              <w:t>Studentský parlament iniciuje a organizuje každoročně alespoň jednu akci.</w:t>
            </w:r>
          </w:p>
        </w:tc>
        <w:tc>
          <w:tcPr>
            <w:tcW w:w="633" w:type="dxa"/>
          </w:tcPr>
          <w:p w:rsidR="006C5EC2" w:rsidRPr="00D85420" w:rsidRDefault="006C5EC2" w:rsidP="000F4FC0">
            <w:pPr>
              <w:spacing w:before="120" w:after="40"/>
            </w:pPr>
            <w:r>
              <w:t>B</w:t>
            </w:r>
            <w:r w:rsidRPr="00D85420">
              <w:t xml:space="preserve"> 5.1</w:t>
            </w:r>
          </w:p>
        </w:tc>
        <w:tc>
          <w:tcPr>
            <w:tcW w:w="3583" w:type="dxa"/>
          </w:tcPr>
          <w:p w:rsidR="006C5EC2" w:rsidRPr="00D85420" w:rsidRDefault="006C5EC2" w:rsidP="000F4FC0">
            <w:pPr>
              <w:spacing w:before="120" w:after="40"/>
            </w:pPr>
            <w:r w:rsidRPr="00D85420">
              <w:t>Vybrat pedagogického pracovníka, který bude systematicky spolupracovat se školním parlamentem</w:t>
            </w:r>
          </w:p>
        </w:tc>
        <w:tc>
          <w:tcPr>
            <w:tcW w:w="2148" w:type="dxa"/>
          </w:tcPr>
          <w:p w:rsidR="006C5EC2" w:rsidRPr="00D85420" w:rsidRDefault="006C5EC2" w:rsidP="000F4FC0">
            <w:pPr>
              <w:spacing w:before="120" w:after="40"/>
            </w:pPr>
          </w:p>
        </w:tc>
        <w:tc>
          <w:tcPr>
            <w:tcW w:w="991" w:type="dxa"/>
          </w:tcPr>
          <w:p w:rsidR="006C5EC2" w:rsidRPr="00D85420" w:rsidRDefault="00AE04C8"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 xml:space="preserve">B </w:t>
            </w:r>
            <w:r w:rsidRPr="00D85420">
              <w:t>5.2</w:t>
            </w:r>
          </w:p>
        </w:tc>
        <w:tc>
          <w:tcPr>
            <w:tcW w:w="3583" w:type="dxa"/>
          </w:tcPr>
          <w:p w:rsidR="006C5EC2" w:rsidRPr="00D85420" w:rsidRDefault="006C5EC2" w:rsidP="000F4FC0">
            <w:pPr>
              <w:spacing w:before="120" w:after="40"/>
            </w:pPr>
            <w:r w:rsidRPr="00D85420">
              <w:t xml:space="preserve">Poskytnout pracovníkovi odpovídající DVPP </w:t>
            </w:r>
          </w:p>
        </w:tc>
        <w:tc>
          <w:tcPr>
            <w:tcW w:w="2148" w:type="dxa"/>
          </w:tcPr>
          <w:p w:rsidR="006C5EC2" w:rsidRPr="00D85420" w:rsidRDefault="006C5EC2" w:rsidP="000F4FC0">
            <w:pPr>
              <w:spacing w:before="120" w:after="40"/>
            </w:pPr>
            <w:r w:rsidRPr="00D85420">
              <w:t>Existence vhodných školení</w:t>
            </w:r>
          </w:p>
        </w:tc>
        <w:tc>
          <w:tcPr>
            <w:tcW w:w="991" w:type="dxa"/>
          </w:tcPr>
          <w:p w:rsidR="006C5EC2" w:rsidRPr="00D85420" w:rsidRDefault="006C5EC2" w:rsidP="000F4FC0">
            <w:pPr>
              <w:spacing w:before="120" w:after="40"/>
            </w:pPr>
            <w:r w:rsidRPr="00D85420">
              <w:t>Dotační programy pro DVPP</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Vedení školy</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5.3</w:t>
            </w:r>
          </w:p>
        </w:tc>
        <w:tc>
          <w:tcPr>
            <w:tcW w:w="3583" w:type="dxa"/>
          </w:tcPr>
          <w:p w:rsidR="006C5EC2" w:rsidRPr="00D85420" w:rsidRDefault="006C5EC2" w:rsidP="000F4FC0">
            <w:pPr>
              <w:spacing w:before="120" w:after="40"/>
            </w:pPr>
            <w:r w:rsidRPr="00D85420">
              <w:t>Provést analýzu potřeb parlamentu a žáků školy ve vztahu k možnostem studentského parlamentu</w:t>
            </w:r>
          </w:p>
        </w:tc>
        <w:tc>
          <w:tcPr>
            <w:tcW w:w="2148" w:type="dxa"/>
          </w:tcPr>
          <w:p w:rsidR="006C5EC2" w:rsidRPr="00D85420" w:rsidRDefault="006C5EC2" w:rsidP="000F4FC0">
            <w:pPr>
              <w:spacing w:before="120" w:after="40"/>
            </w:pPr>
          </w:p>
        </w:tc>
        <w:tc>
          <w:tcPr>
            <w:tcW w:w="991" w:type="dxa"/>
          </w:tcPr>
          <w:p w:rsidR="006C5EC2" w:rsidRPr="00D85420" w:rsidRDefault="00AE04C8"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Pověřený pracovník, člen parlamentu</w:t>
            </w:r>
          </w:p>
        </w:tc>
      </w:tr>
      <w:tr w:rsidR="006C5EC2" w:rsidRPr="002A7983" w:rsidTr="003219C4">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5.4</w:t>
            </w:r>
          </w:p>
        </w:tc>
        <w:tc>
          <w:tcPr>
            <w:tcW w:w="3583" w:type="dxa"/>
          </w:tcPr>
          <w:p w:rsidR="006C5EC2" w:rsidRPr="00D85420" w:rsidRDefault="006C5EC2" w:rsidP="000F4FC0">
            <w:pPr>
              <w:spacing w:before="120" w:after="40"/>
            </w:pPr>
            <w:r w:rsidRPr="00D85420">
              <w:t>Vybrat téma projektu</w:t>
            </w:r>
          </w:p>
        </w:tc>
        <w:tc>
          <w:tcPr>
            <w:tcW w:w="2148" w:type="dxa"/>
          </w:tcPr>
          <w:p w:rsidR="006C5EC2" w:rsidRPr="00D85420" w:rsidRDefault="006C5EC2" w:rsidP="000F4FC0">
            <w:pPr>
              <w:spacing w:before="120" w:after="40"/>
            </w:pPr>
          </w:p>
        </w:tc>
        <w:tc>
          <w:tcPr>
            <w:tcW w:w="991" w:type="dxa"/>
          </w:tcPr>
          <w:p w:rsidR="006C5EC2" w:rsidRPr="00D85420" w:rsidRDefault="00AE04C8" w:rsidP="000F4FC0">
            <w:pPr>
              <w:spacing w:before="120" w:after="40"/>
            </w:pPr>
            <w:r>
              <w:t>Rozpočet školy</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Pověřený pracovník, člen parlamentu</w:t>
            </w:r>
          </w:p>
        </w:tc>
      </w:tr>
      <w:tr w:rsidR="006C5EC2" w:rsidRPr="002A7983" w:rsidTr="003219C4">
        <w:trPr>
          <w:trHeight w:val="234"/>
        </w:trPr>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5.5</w:t>
            </w:r>
          </w:p>
        </w:tc>
        <w:tc>
          <w:tcPr>
            <w:tcW w:w="3583" w:type="dxa"/>
          </w:tcPr>
          <w:p w:rsidR="006C5EC2" w:rsidRPr="00D85420" w:rsidRDefault="006C5EC2" w:rsidP="000F4FC0">
            <w:pPr>
              <w:tabs>
                <w:tab w:val="left" w:pos="2460"/>
              </w:tabs>
              <w:spacing w:before="120" w:after="40"/>
            </w:pPr>
            <w:r w:rsidRPr="00D85420">
              <w:t>Realizovat projekt</w:t>
            </w:r>
          </w:p>
        </w:tc>
        <w:tc>
          <w:tcPr>
            <w:tcW w:w="2148" w:type="dxa"/>
          </w:tcPr>
          <w:p w:rsidR="006C5EC2" w:rsidRPr="00D85420" w:rsidRDefault="006C5EC2" w:rsidP="000F4FC0">
            <w:pPr>
              <w:spacing w:before="120" w:after="40"/>
            </w:pPr>
            <w:r w:rsidRPr="00D85420">
              <w:t>Časový prostor</w:t>
            </w:r>
          </w:p>
        </w:tc>
        <w:tc>
          <w:tcPr>
            <w:tcW w:w="991" w:type="dxa"/>
          </w:tcPr>
          <w:p w:rsidR="006C5EC2" w:rsidRPr="00D85420" w:rsidRDefault="006C5EC2" w:rsidP="000F4FC0">
            <w:pPr>
              <w:spacing w:before="120" w:after="40"/>
            </w:pPr>
            <w:r w:rsidRPr="00D85420">
              <w:t xml:space="preserve">Dotační programy </w:t>
            </w:r>
          </w:p>
        </w:tc>
        <w:tc>
          <w:tcPr>
            <w:tcW w:w="1136" w:type="dxa"/>
          </w:tcPr>
          <w:p w:rsidR="006C5EC2" w:rsidRPr="00D85420" w:rsidRDefault="006C5EC2" w:rsidP="000F4FC0">
            <w:pPr>
              <w:spacing w:before="120" w:after="40"/>
            </w:pPr>
          </w:p>
        </w:tc>
        <w:tc>
          <w:tcPr>
            <w:tcW w:w="1230" w:type="dxa"/>
          </w:tcPr>
          <w:p w:rsidR="006C5EC2" w:rsidRPr="00D85420" w:rsidRDefault="006C5EC2" w:rsidP="000F4FC0">
            <w:pPr>
              <w:spacing w:before="120" w:after="40"/>
            </w:pPr>
            <w:r w:rsidRPr="00D85420">
              <w:t>Pověřený pracovník, člen parlamentu</w:t>
            </w:r>
          </w:p>
        </w:tc>
      </w:tr>
      <w:tr w:rsidR="006C5EC2" w:rsidRPr="002A7983" w:rsidTr="003219C4">
        <w:trPr>
          <w:trHeight w:val="234"/>
        </w:trPr>
        <w:tc>
          <w:tcPr>
            <w:tcW w:w="1297" w:type="dxa"/>
            <w:vMerge/>
            <w:shd w:val="clear" w:color="auto" w:fill="FFFFFF" w:themeFill="background1"/>
            <w:vAlign w:val="bottom"/>
          </w:tcPr>
          <w:p w:rsidR="006C5EC2" w:rsidRPr="002A7983" w:rsidRDefault="006C5EC2" w:rsidP="000F4FC0">
            <w:pPr>
              <w:spacing w:before="120" w:after="40"/>
              <w:rPr>
                <w:sz w:val="24"/>
                <w:szCs w:val="24"/>
              </w:rPr>
            </w:pPr>
          </w:p>
        </w:tc>
        <w:tc>
          <w:tcPr>
            <w:tcW w:w="1778" w:type="dxa"/>
            <w:vMerge/>
          </w:tcPr>
          <w:p w:rsidR="006C5EC2" w:rsidRPr="00D85420" w:rsidRDefault="006C5EC2" w:rsidP="000F4FC0">
            <w:pPr>
              <w:spacing w:before="120" w:after="40"/>
            </w:pPr>
          </w:p>
        </w:tc>
        <w:tc>
          <w:tcPr>
            <w:tcW w:w="1625" w:type="dxa"/>
            <w:vMerge/>
          </w:tcPr>
          <w:p w:rsidR="006C5EC2" w:rsidRPr="00D85420" w:rsidRDefault="006C5EC2" w:rsidP="000F4FC0">
            <w:pPr>
              <w:spacing w:before="120" w:after="40"/>
            </w:pPr>
          </w:p>
        </w:tc>
        <w:tc>
          <w:tcPr>
            <w:tcW w:w="633" w:type="dxa"/>
          </w:tcPr>
          <w:p w:rsidR="006C5EC2" w:rsidRPr="00D85420" w:rsidRDefault="006C5EC2" w:rsidP="000F4FC0">
            <w:pPr>
              <w:spacing w:before="120" w:after="40"/>
            </w:pPr>
            <w:r>
              <w:t>B</w:t>
            </w:r>
            <w:r w:rsidRPr="00D85420">
              <w:t xml:space="preserve"> 5.6</w:t>
            </w:r>
          </w:p>
        </w:tc>
        <w:tc>
          <w:tcPr>
            <w:tcW w:w="3583" w:type="dxa"/>
          </w:tcPr>
          <w:p w:rsidR="006C5EC2" w:rsidRPr="00D85420" w:rsidRDefault="006C5EC2" w:rsidP="000F4FC0">
            <w:pPr>
              <w:tabs>
                <w:tab w:val="left" w:pos="2460"/>
              </w:tabs>
              <w:spacing w:before="120" w:after="40"/>
            </w:pPr>
            <w:r w:rsidRPr="00D85420">
              <w:t>Provést hodnocení</w:t>
            </w:r>
          </w:p>
        </w:tc>
        <w:tc>
          <w:tcPr>
            <w:tcW w:w="2148" w:type="dxa"/>
          </w:tcPr>
          <w:p w:rsidR="006C5EC2" w:rsidRPr="00D85420" w:rsidRDefault="006C5EC2" w:rsidP="000F4FC0">
            <w:pPr>
              <w:spacing w:before="120" w:after="40"/>
            </w:pPr>
          </w:p>
        </w:tc>
        <w:tc>
          <w:tcPr>
            <w:tcW w:w="991" w:type="dxa"/>
          </w:tcPr>
          <w:p w:rsidR="006C5EC2" w:rsidRPr="00D85420" w:rsidRDefault="006C5EC2" w:rsidP="000F4FC0">
            <w:pPr>
              <w:spacing w:before="120" w:after="40"/>
            </w:pPr>
          </w:p>
        </w:tc>
        <w:tc>
          <w:tcPr>
            <w:tcW w:w="1136" w:type="dxa"/>
          </w:tcPr>
          <w:p w:rsidR="006C5EC2" w:rsidRPr="00D85420" w:rsidRDefault="006C5EC2" w:rsidP="000F4FC0">
            <w:pPr>
              <w:spacing w:before="120" w:after="40"/>
            </w:pPr>
            <w:r w:rsidRPr="00D85420">
              <w:t>31. 12. 2018</w:t>
            </w:r>
          </w:p>
        </w:tc>
        <w:tc>
          <w:tcPr>
            <w:tcW w:w="1230" w:type="dxa"/>
          </w:tcPr>
          <w:p w:rsidR="006C5EC2" w:rsidRPr="00D85420" w:rsidRDefault="006C5EC2" w:rsidP="000F4FC0">
            <w:pPr>
              <w:spacing w:before="120" w:after="40"/>
            </w:pPr>
            <w:r w:rsidRPr="00D85420">
              <w:t>Vedení školy</w:t>
            </w:r>
          </w:p>
        </w:tc>
      </w:tr>
    </w:tbl>
    <w:p w:rsidR="00BA246E" w:rsidRPr="002A7983" w:rsidRDefault="00BA246E" w:rsidP="00BA246E">
      <w:pPr>
        <w:autoSpaceDE w:val="0"/>
        <w:autoSpaceDN w:val="0"/>
        <w:adjustRightInd w:val="0"/>
        <w:spacing w:before="120" w:after="0" w:line="240" w:lineRule="auto"/>
        <w:rPr>
          <w:rFonts w:ascii="Times New Roman" w:hAnsi="Times New Roman" w:cs="Times New Roman"/>
        </w:rPr>
      </w:pPr>
    </w:p>
    <w:p w:rsidR="00BA246E" w:rsidRDefault="00BA246E" w:rsidP="00BA246E">
      <w:pPr>
        <w:rPr>
          <w:rFonts w:ascii="Times New Roman" w:hAnsi="Times New Roman" w:cs="Times New Roman"/>
        </w:rPr>
      </w:pPr>
    </w:p>
    <w:p w:rsidR="003219C4" w:rsidRDefault="003219C4" w:rsidP="00BA246E">
      <w:pPr>
        <w:rPr>
          <w:rFonts w:ascii="Times New Roman" w:hAnsi="Times New Roman" w:cs="Times New Roman"/>
        </w:rPr>
      </w:pPr>
    </w:p>
    <w:p w:rsidR="00D85420" w:rsidRDefault="00D85420" w:rsidP="00BA246E">
      <w:pPr>
        <w:rPr>
          <w:rFonts w:ascii="Times New Roman" w:hAnsi="Times New Roman" w:cs="Times New Roman"/>
        </w:rPr>
      </w:pPr>
    </w:p>
    <w:p w:rsidR="00D85420" w:rsidRDefault="00D85420" w:rsidP="00BA246E">
      <w:pPr>
        <w:rPr>
          <w:rFonts w:ascii="Times New Roman" w:hAnsi="Times New Roman" w:cs="Times New Roman"/>
        </w:rPr>
      </w:pPr>
    </w:p>
    <w:p w:rsidR="00AE04C8" w:rsidRDefault="00AE04C8" w:rsidP="00BA246E">
      <w:pPr>
        <w:rPr>
          <w:rFonts w:ascii="Times New Roman" w:hAnsi="Times New Roman" w:cs="Times New Roman"/>
        </w:rPr>
      </w:pPr>
    </w:p>
    <w:p w:rsidR="00AE04C8" w:rsidRDefault="00AE04C8" w:rsidP="00BA246E">
      <w:pPr>
        <w:rPr>
          <w:rFonts w:ascii="Times New Roman" w:hAnsi="Times New Roman" w:cs="Times New Roman"/>
        </w:rPr>
      </w:pPr>
    </w:p>
    <w:p w:rsidR="00AE04C8" w:rsidRDefault="00AE04C8" w:rsidP="00BA246E">
      <w:pPr>
        <w:rPr>
          <w:rFonts w:ascii="Times New Roman" w:hAnsi="Times New Roman" w:cs="Times New Roman"/>
        </w:rPr>
      </w:pPr>
    </w:p>
    <w:p w:rsidR="00AE04C8" w:rsidRDefault="00AE04C8" w:rsidP="00BA246E">
      <w:pPr>
        <w:rPr>
          <w:rFonts w:ascii="Times New Roman" w:hAnsi="Times New Roman" w:cs="Times New Roman"/>
        </w:rPr>
      </w:pPr>
    </w:p>
    <w:p w:rsidR="00AE04C8" w:rsidRDefault="00AE04C8" w:rsidP="00BA246E">
      <w:pPr>
        <w:rPr>
          <w:rFonts w:ascii="Times New Roman" w:hAnsi="Times New Roman" w:cs="Times New Roman"/>
        </w:rPr>
      </w:pPr>
    </w:p>
    <w:p w:rsidR="00AE04C8" w:rsidRDefault="00AE04C8" w:rsidP="00BA246E">
      <w:pPr>
        <w:rPr>
          <w:rFonts w:ascii="Times New Roman" w:hAnsi="Times New Roman" w:cs="Times New Roman"/>
        </w:rPr>
      </w:pPr>
    </w:p>
    <w:p w:rsidR="00AE04C8" w:rsidRDefault="00AE04C8" w:rsidP="00BA246E">
      <w:pPr>
        <w:rPr>
          <w:rFonts w:ascii="Times New Roman" w:hAnsi="Times New Roman" w:cs="Times New Roman"/>
        </w:rPr>
      </w:pPr>
    </w:p>
    <w:p w:rsidR="00D85420" w:rsidRDefault="00D85420" w:rsidP="00BA246E">
      <w:pPr>
        <w:rPr>
          <w:rFonts w:ascii="Times New Roman" w:hAnsi="Times New Roman" w:cs="Times New Roman"/>
        </w:rPr>
      </w:pPr>
    </w:p>
    <w:p w:rsidR="00D85420" w:rsidRDefault="00D85420" w:rsidP="00BA246E">
      <w:pPr>
        <w:rPr>
          <w:rFonts w:ascii="Times New Roman" w:hAnsi="Times New Roman" w:cs="Times New Roman"/>
        </w:rPr>
      </w:pPr>
    </w:p>
    <w:p w:rsidR="003219C4" w:rsidRPr="002A7983" w:rsidRDefault="003219C4" w:rsidP="00BA246E">
      <w:pPr>
        <w:rPr>
          <w:rFonts w:ascii="Times New Roman" w:hAnsi="Times New Roman" w:cs="Times New Roman"/>
        </w:rPr>
      </w:pPr>
    </w:p>
    <w:p w:rsidR="00BA246E" w:rsidRPr="003219C4" w:rsidRDefault="003219C4" w:rsidP="003219C4">
      <w:pPr>
        <w:pStyle w:val="Nadpis2"/>
      </w:pPr>
      <w:bookmarkStart w:id="24" w:name="_Toc503191643"/>
      <w:r w:rsidRPr="003219C4">
        <w:lastRenderedPageBreak/>
        <w:t xml:space="preserve">4.3 </w:t>
      </w:r>
      <w:r w:rsidR="00A90E87" w:rsidRPr="003219C4">
        <w:t>Podpora výuky cizích jazyků</w:t>
      </w:r>
      <w:bookmarkEnd w:id="24"/>
    </w:p>
    <w:p w:rsidR="000F4FC0" w:rsidRPr="002A7983" w:rsidRDefault="00784987" w:rsidP="003219C4">
      <w:pPr>
        <w:pStyle w:val="Nadpis3"/>
      </w:pPr>
      <w:bookmarkStart w:id="25" w:name="_Toc503191644"/>
      <w:r>
        <w:t xml:space="preserve">4.3.1 </w:t>
      </w:r>
      <w:r w:rsidR="005E127E">
        <w:t xml:space="preserve">Priorita: </w:t>
      </w:r>
      <w:r w:rsidR="000F4FC0" w:rsidRPr="002A7983">
        <w:t>Zvýšení jazykové úrovně žáků a pedagogických pracovníků (Anglický jazyk)</w:t>
      </w:r>
      <w:bookmarkEnd w:id="25"/>
    </w:p>
    <w:p w:rsidR="000F4FC0" w:rsidRPr="002A7983" w:rsidRDefault="000F4FC0" w:rsidP="000F4FC0">
      <w:pPr>
        <w:rPr>
          <w:rFonts w:ascii="Times New Roman" w:hAnsi="Times New Roman" w:cs="Times New Roman"/>
        </w:rPr>
      </w:pPr>
    </w:p>
    <w:tbl>
      <w:tblPr>
        <w:tblStyle w:val="Mkatabulky"/>
        <w:tblW w:w="0" w:type="auto"/>
        <w:tblLook w:val="04A0"/>
      </w:tblPr>
      <w:tblGrid>
        <w:gridCol w:w="1272"/>
        <w:gridCol w:w="1670"/>
        <w:gridCol w:w="2497"/>
        <w:gridCol w:w="3162"/>
        <w:gridCol w:w="1884"/>
        <w:gridCol w:w="1195"/>
        <w:gridCol w:w="990"/>
        <w:gridCol w:w="1324"/>
      </w:tblGrid>
      <w:tr w:rsidR="00EB2F4B" w:rsidRPr="002A7983" w:rsidTr="00DB7758">
        <w:tc>
          <w:tcPr>
            <w:tcW w:w="1272" w:type="dxa"/>
            <w:shd w:val="clear" w:color="auto" w:fill="D9D9D9" w:themeFill="background1" w:themeFillShade="D9"/>
          </w:tcPr>
          <w:p w:rsidR="00A90E87" w:rsidRPr="00E53619" w:rsidRDefault="00A90E87" w:rsidP="00EB2F4B">
            <w:pPr>
              <w:spacing w:before="120" w:after="40"/>
              <w:rPr>
                <w:b/>
                <w:sz w:val="24"/>
                <w:szCs w:val="24"/>
              </w:rPr>
            </w:pPr>
            <w:r w:rsidRPr="00E53619">
              <w:rPr>
                <w:b/>
                <w:sz w:val="24"/>
                <w:szCs w:val="24"/>
              </w:rPr>
              <w:t>Obecné cíle</w:t>
            </w:r>
          </w:p>
        </w:tc>
        <w:tc>
          <w:tcPr>
            <w:tcW w:w="1670" w:type="dxa"/>
            <w:shd w:val="clear" w:color="auto" w:fill="D9D9D9" w:themeFill="background1" w:themeFillShade="D9"/>
          </w:tcPr>
          <w:p w:rsidR="00A90E87" w:rsidRPr="00E53619" w:rsidRDefault="00A90E87" w:rsidP="00EB2F4B">
            <w:pPr>
              <w:spacing w:before="120" w:after="40"/>
              <w:rPr>
                <w:b/>
                <w:sz w:val="24"/>
                <w:szCs w:val="24"/>
              </w:rPr>
            </w:pPr>
            <w:r w:rsidRPr="00E53619">
              <w:rPr>
                <w:b/>
                <w:sz w:val="24"/>
                <w:szCs w:val="24"/>
              </w:rPr>
              <w:t>Konkrétní cíle</w:t>
            </w:r>
          </w:p>
        </w:tc>
        <w:tc>
          <w:tcPr>
            <w:tcW w:w="2497" w:type="dxa"/>
            <w:shd w:val="clear" w:color="auto" w:fill="D9D9D9" w:themeFill="background1" w:themeFillShade="D9"/>
          </w:tcPr>
          <w:p w:rsidR="00A90E87" w:rsidRPr="00EB2F4B" w:rsidRDefault="00A90E87" w:rsidP="00EB2F4B">
            <w:pPr>
              <w:spacing w:before="120" w:after="40"/>
              <w:rPr>
                <w:b/>
                <w:sz w:val="24"/>
                <w:szCs w:val="24"/>
              </w:rPr>
            </w:pPr>
            <w:r w:rsidRPr="00EB2F4B">
              <w:rPr>
                <w:b/>
                <w:sz w:val="24"/>
                <w:szCs w:val="24"/>
              </w:rPr>
              <w:t>Kritéria hodnocení</w:t>
            </w:r>
          </w:p>
        </w:tc>
        <w:tc>
          <w:tcPr>
            <w:tcW w:w="3162" w:type="dxa"/>
            <w:shd w:val="clear" w:color="auto" w:fill="D9D9D9" w:themeFill="background1" w:themeFillShade="D9"/>
          </w:tcPr>
          <w:p w:rsidR="00A90E87" w:rsidRPr="00EB2F4B" w:rsidRDefault="00A90E87" w:rsidP="00EB2F4B">
            <w:pPr>
              <w:spacing w:before="120" w:after="40"/>
              <w:rPr>
                <w:b/>
                <w:sz w:val="24"/>
                <w:szCs w:val="24"/>
              </w:rPr>
            </w:pPr>
            <w:r w:rsidRPr="00EB2F4B">
              <w:rPr>
                <w:b/>
                <w:sz w:val="24"/>
                <w:szCs w:val="24"/>
              </w:rPr>
              <w:t>Úkoly</w:t>
            </w:r>
          </w:p>
        </w:tc>
        <w:tc>
          <w:tcPr>
            <w:tcW w:w="1884" w:type="dxa"/>
            <w:shd w:val="clear" w:color="auto" w:fill="D9D9D9" w:themeFill="background1" w:themeFillShade="D9"/>
          </w:tcPr>
          <w:p w:rsidR="00A90E87" w:rsidRPr="00EB2F4B" w:rsidRDefault="00A90E87" w:rsidP="00EB2F4B">
            <w:pPr>
              <w:spacing w:before="120" w:after="40"/>
              <w:rPr>
                <w:b/>
                <w:sz w:val="24"/>
                <w:szCs w:val="24"/>
              </w:rPr>
            </w:pPr>
            <w:r w:rsidRPr="00EB2F4B">
              <w:rPr>
                <w:b/>
                <w:sz w:val="24"/>
                <w:szCs w:val="24"/>
              </w:rPr>
              <w:t>Předpoklady realizace</w:t>
            </w:r>
          </w:p>
        </w:tc>
        <w:tc>
          <w:tcPr>
            <w:tcW w:w="1195" w:type="dxa"/>
            <w:shd w:val="clear" w:color="auto" w:fill="D9D9D9" w:themeFill="background1" w:themeFillShade="D9"/>
          </w:tcPr>
          <w:p w:rsidR="00A90E87" w:rsidRPr="00EB2F4B" w:rsidRDefault="00A90E87" w:rsidP="00EB2F4B">
            <w:pPr>
              <w:spacing w:before="120" w:after="40"/>
              <w:rPr>
                <w:b/>
                <w:sz w:val="24"/>
                <w:szCs w:val="24"/>
              </w:rPr>
            </w:pPr>
            <w:r w:rsidRPr="00EB2F4B">
              <w:rPr>
                <w:b/>
                <w:sz w:val="24"/>
                <w:szCs w:val="24"/>
              </w:rPr>
              <w:t>Finanční zdroje</w:t>
            </w:r>
          </w:p>
        </w:tc>
        <w:tc>
          <w:tcPr>
            <w:tcW w:w="990" w:type="dxa"/>
            <w:shd w:val="clear" w:color="auto" w:fill="D9D9D9" w:themeFill="background1" w:themeFillShade="D9"/>
          </w:tcPr>
          <w:p w:rsidR="00A90E87" w:rsidRPr="00EB2F4B" w:rsidRDefault="00A90E87" w:rsidP="00EB2F4B">
            <w:pPr>
              <w:spacing w:before="120" w:after="40"/>
              <w:rPr>
                <w:b/>
                <w:sz w:val="24"/>
                <w:szCs w:val="24"/>
              </w:rPr>
            </w:pPr>
            <w:r w:rsidRPr="00EB2F4B">
              <w:rPr>
                <w:b/>
                <w:sz w:val="24"/>
                <w:szCs w:val="24"/>
              </w:rPr>
              <w:t xml:space="preserve">Termín </w:t>
            </w:r>
          </w:p>
        </w:tc>
        <w:tc>
          <w:tcPr>
            <w:tcW w:w="1324" w:type="dxa"/>
            <w:shd w:val="clear" w:color="auto" w:fill="D9D9D9" w:themeFill="background1" w:themeFillShade="D9"/>
          </w:tcPr>
          <w:p w:rsidR="00A90E87" w:rsidRPr="00EB2F4B" w:rsidRDefault="00A90E87" w:rsidP="00EB2F4B">
            <w:pPr>
              <w:spacing w:before="120" w:after="40"/>
              <w:rPr>
                <w:b/>
                <w:sz w:val="24"/>
                <w:szCs w:val="24"/>
              </w:rPr>
            </w:pPr>
            <w:r w:rsidRPr="00EB2F4B">
              <w:rPr>
                <w:b/>
                <w:sz w:val="24"/>
                <w:szCs w:val="24"/>
              </w:rPr>
              <w:t>Zodpovídá</w:t>
            </w:r>
          </w:p>
        </w:tc>
      </w:tr>
      <w:tr w:rsidR="00DB7758" w:rsidRPr="002A7983" w:rsidTr="00DB7758">
        <w:tc>
          <w:tcPr>
            <w:tcW w:w="1272" w:type="dxa"/>
          </w:tcPr>
          <w:p w:rsidR="00A90E87" w:rsidRPr="002A7983" w:rsidRDefault="00A90E87" w:rsidP="000F4FC0">
            <w:r w:rsidRPr="002A7983">
              <w:t>Posílit dovednosti a aktivní znalosti CJ žáků i PP</w:t>
            </w:r>
          </w:p>
        </w:tc>
        <w:tc>
          <w:tcPr>
            <w:tcW w:w="1670" w:type="dxa"/>
          </w:tcPr>
          <w:p w:rsidR="00A90E87" w:rsidRPr="002A7983" w:rsidRDefault="00D91700" w:rsidP="006507EA">
            <w:pPr>
              <w:pBdr>
                <w:top w:val="single" w:sz="4" w:space="1" w:color="auto"/>
                <w:left w:val="single" w:sz="4" w:space="4" w:color="auto"/>
                <w:bottom w:val="single" w:sz="4" w:space="1" w:color="auto"/>
                <w:right w:val="single" w:sz="4" w:space="4" w:color="auto"/>
              </w:pBdr>
            </w:pPr>
            <w:r>
              <w:rPr>
                <w:b/>
              </w:rPr>
              <w:t>C</w:t>
            </w:r>
            <w:r w:rsidR="00E37405" w:rsidRPr="002A7983">
              <w:rPr>
                <w:b/>
              </w:rPr>
              <w:t xml:space="preserve">. 1 </w:t>
            </w:r>
            <w:r w:rsidR="00E37405" w:rsidRPr="00E37405">
              <w:t>Zajistit</w:t>
            </w:r>
            <w:r w:rsidR="00A90E87" w:rsidRPr="00E37405">
              <w:t xml:space="preserve"> </w:t>
            </w:r>
            <w:r w:rsidR="00A90E87" w:rsidRPr="002A7983">
              <w:t>mobility žáků a PP v zahraničí se zaměřením na posílení jazykové úrovně a kulturní výměnu;</w:t>
            </w:r>
          </w:p>
          <w:p w:rsidR="00A90E87" w:rsidRDefault="00A90E87"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Pr="002A7983" w:rsidRDefault="006507EA" w:rsidP="000F4FC0"/>
          <w:p w:rsidR="00A90E87" w:rsidRPr="002A7983" w:rsidRDefault="00D91700" w:rsidP="000F4FC0">
            <w:r>
              <w:rPr>
                <w:b/>
              </w:rPr>
              <w:t>C</w:t>
            </w:r>
            <w:r w:rsidR="00E37405" w:rsidRPr="002A7983">
              <w:rPr>
                <w:b/>
              </w:rPr>
              <w:t xml:space="preserve">. 2 </w:t>
            </w:r>
            <w:r w:rsidR="00E37405" w:rsidRPr="00E37405">
              <w:t>Zavést</w:t>
            </w:r>
            <w:r w:rsidR="00A90E87" w:rsidRPr="00E37405">
              <w:t xml:space="preserve"> </w:t>
            </w:r>
            <w:r w:rsidR="00A90E87" w:rsidRPr="002A7983">
              <w:t xml:space="preserve">systematické vzdělávání </w:t>
            </w:r>
            <w:r w:rsidR="00E37405" w:rsidRPr="002A7983">
              <w:t>PP s důrazem</w:t>
            </w:r>
            <w:r w:rsidR="00A90E87" w:rsidRPr="002A7983">
              <w:t xml:space="preserve"> na využívání digitálních technologií ve výuce a aktivizujících metod;</w:t>
            </w:r>
          </w:p>
          <w:p w:rsidR="00A90E87" w:rsidRPr="002A7983" w:rsidRDefault="00A90E87" w:rsidP="000F4FC0"/>
          <w:p w:rsidR="00A90E87" w:rsidRPr="002A7983" w:rsidRDefault="00D91700" w:rsidP="00C73E98">
            <w:r>
              <w:rPr>
                <w:b/>
              </w:rPr>
              <w:t>C</w:t>
            </w:r>
            <w:r w:rsidR="00A90E87" w:rsidRPr="002A7983">
              <w:rPr>
                <w:b/>
              </w:rPr>
              <w:t>.</w:t>
            </w:r>
            <w:r w:rsidR="00C73E98">
              <w:rPr>
                <w:b/>
              </w:rPr>
              <w:t xml:space="preserve"> </w:t>
            </w:r>
            <w:r w:rsidR="00A90E87" w:rsidRPr="002A7983">
              <w:rPr>
                <w:b/>
              </w:rPr>
              <w:t>3</w:t>
            </w:r>
            <w:r w:rsidR="00A90E87" w:rsidRPr="002A7983">
              <w:t xml:space="preserve"> Zavést </w:t>
            </w:r>
            <w:r w:rsidR="00A90E87" w:rsidRPr="002A7983">
              <w:lastRenderedPageBreak/>
              <w:t xml:space="preserve">systematické vzdělávání PP v oblasti formativního hodnocení. </w:t>
            </w:r>
          </w:p>
        </w:tc>
        <w:tc>
          <w:tcPr>
            <w:tcW w:w="2497" w:type="dxa"/>
          </w:tcPr>
          <w:p w:rsidR="00A90E87" w:rsidRDefault="00D91700" w:rsidP="006507EA">
            <w:pPr>
              <w:pBdr>
                <w:top w:val="single" w:sz="4" w:space="1" w:color="auto"/>
                <w:left w:val="single" w:sz="4" w:space="4" w:color="auto"/>
                <w:bottom w:val="single" w:sz="4" w:space="1" w:color="auto"/>
                <w:right w:val="single" w:sz="4" w:space="4" w:color="auto"/>
              </w:pBdr>
            </w:pPr>
            <w:r>
              <w:rPr>
                <w:b/>
              </w:rPr>
              <w:lastRenderedPageBreak/>
              <w:t>C</w:t>
            </w:r>
            <w:r w:rsidR="00A90E87" w:rsidRPr="002A7983">
              <w:rPr>
                <w:b/>
              </w:rPr>
              <w:t>.</w:t>
            </w:r>
            <w:r w:rsidR="006507EA">
              <w:rPr>
                <w:b/>
              </w:rPr>
              <w:t xml:space="preserve"> </w:t>
            </w:r>
            <w:r w:rsidR="00A90E87" w:rsidRPr="002A7983">
              <w:rPr>
                <w:b/>
              </w:rPr>
              <w:t>1</w:t>
            </w:r>
            <w:r w:rsidR="00A90E87" w:rsidRPr="002A7983">
              <w:t xml:space="preserve"> Škola se účastní projektu Erasmus+ a postupuje podle projektové agendy;</w:t>
            </w:r>
          </w:p>
          <w:p w:rsidR="00A90E87" w:rsidRPr="002A7983" w:rsidRDefault="00A90E87" w:rsidP="006507EA">
            <w:pPr>
              <w:pBdr>
                <w:top w:val="single" w:sz="4" w:space="1" w:color="auto"/>
                <w:left w:val="single" w:sz="4" w:space="4" w:color="auto"/>
                <w:bottom w:val="single" w:sz="4" w:space="1" w:color="auto"/>
                <w:right w:val="single" w:sz="4" w:space="4" w:color="auto"/>
              </w:pBdr>
            </w:pPr>
          </w:p>
          <w:p w:rsidR="00A90E87" w:rsidRPr="002A7983" w:rsidRDefault="00A90E87" w:rsidP="006507EA">
            <w:pPr>
              <w:pBdr>
                <w:top w:val="single" w:sz="4" w:space="1" w:color="auto"/>
                <w:left w:val="single" w:sz="4" w:space="4" w:color="auto"/>
                <w:bottom w:val="single" w:sz="4" w:space="1" w:color="auto"/>
                <w:right w:val="single" w:sz="4" w:space="4" w:color="auto"/>
              </w:pBdr>
            </w:pPr>
            <w:r w:rsidRPr="002A7983">
              <w:t xml:space="preserve"> Škola se účastní projektů z dotačního programu Jihomoravského kraje a postupuje podle projektové agendy;</w:t>
            </w:r>
          </w:p>
          <w:p w:rsidR="00A90E87" w:rsidRPr="002A7983" w:rsidRDefault="00A90E87" w:rsidP="006507EA">
            <w:pPr>
              <w:pBdr>
                <w:top w:val="single" w:sz="4" w:space="1" w:color="auto"/>
                <w:left w:val="single" w:sz="4" w:space="4" w:color="auto"/>
                <w:bottom w:val="single" w:sz="4" w:space="1" w:color="auto"/>
                <w:right w:val="single" w:sz="4" w:space="4" w:color="auto"/>
              </w:pBdr>
            </w:pPr>
          </w:p>
          <w:p w:rsidR="00A90E87" w:rsidRPr="002A7983" w:rsidRDefault="00A90E87" w:rsidP="006507EA">
            <w:pPr>
              <w:pBdr>
                <w:top w:val="single" w:sz="4" w:space="1" w:color="auto"/>
                <w:left w:val="single" w:sz="4" w:space="4" w:color="auto"/>
                <w:bottom w:val="single" w:sz="4" w:space="1" w:color="auto"/>
                <w:right w:val="single" w:sz="4" w:space="4" w:color="auto"/>
              </w:pBdr>
            </w:pPr>
            <w:r w:rsidRPr="002A7983">
              <w:t>Po zahájení  projektu se žáci i učitelé účastní mobilit v počtu, který stanovuje projektová žádost;</w:t>
            </w:r>
          </w:p>
          <w:p w:rsidR="00A90E87" w:rsidRPr="002A7983" w:rsidRDefault="00A90E87" w:rsidP="006507EA">
            <w:pPr>
              <w:pBdr>
                <w:top w:val="single" w:sz="4" w:space="1" w:color="auto"/>
                <w:left w:val="single" w:sz="4" w:space="4" w:color="auto"/>
                <w:bottom w:val="single" w:sz="4" w:space="1" w:color="auto"/>
                <w:right w:val="single" w:sz="4" w:space="4" w:color="auto"/>
              </w:pBdr>
            </w:pPr>
          </w:p>
          <w:p w:rsidR="00A90E87" w:rsidRPr="002A7983" w:rsidRDefault="00A90E87" w:rsidP="006507EA">
            <w:pPr>
              <w:pBdr>
                <w:top w:val="single" w:sz="4" w:space="1" w:color="auto"/>
                <w:left w:val="single" w:sz="4" w:space="4" w:color="auto"/>
                <w:bottom w:val="single" w:sz="4" w:space="1" w:color="auto"/>
                <w:right w:val="single" w:sz="4" w:space="4" w:color="auto"/>
              </w:pBdr>
            </w:pPr>
            <w:r w:rsidRPr="002A7983">
              <w:t>Výstupy z projektů jsou zveřejněny;</w:t>
            </w:r>
          </w:p>
          <w:p w:rsidR="00A90E87" w:rsidRPr="002A7983" w:rsidRDefault="00A90E87" w:rsidP="000F4FC0"/>
          <w:p w:rsidR="00A90E87" w:rsidRPr="002A7983" w:rsidRDefault="00D91700" w:rsidP="000F4FC0">
            <w:pPr>
              <w:rPr>
                <w:i/>
              </w:rPr>
            </w:pPr>
            <w:r>
              <w:rPr>
                <w:b/>
              </w:rPr>
              <w:t>C</w:t>
            </w:r>
            <w:r w:rsidR="00162BD4" w:rsidRPr="002A7983">
              <w:rPr>
                <w:b/>
              </w:rPr>
              <w:t xml:space="preserve"> 2 </w:t>
            </w:r>
            <w:r w:rsidR="00162BD4" w:rsidRPr="00162BD4">
              <w:t>Učitelé</w:t>
            </w:r>
            <w:r w:rsidR="00A90E87" w:rsidRPr="002A7983">
              <w:t xml:space="preserve"> se vzdělávají v oblasti využívaní digitálních </w:t>
            </w:r>
            <w:r w:rsidR="00E37405" w:rsidRPr="002A7983">
              <w:t>technologií</w:t>
            </w:r>
            <w:r w:rsidR="00A90E87" w:rsidRPr="002A7983">
              <w:t xml:space="preserve"> a aktivizujících metod </w:t>
            </w:r>
            <w:r w:rsidR="007B4A65">
              <w:rPr>
                <w:i/>
              </w:rPr>
              <w:t>(Certifikáty)</w:t>
            </w:r>
          </w:p>
          <w:p w:rsidR="00A90E87" w:rsidRPr="002A7983" w:rsidRDefault="00A90E87" w:rsidP="000F4FC0">
            <w:pPr>
              <w:rPr>
                <w:i/>
              </w:rPr>
            </w:pPr>
          </w:p>
          <w:p w:rsidR="00A90E87" w:rsidRPr="002A7983" w:rsidRDefault="00D91700" w:rsidP="000F4FC0">
            <w:r>
              <w:rPr>
                <w:b/>
              </w:rPr>
              <w:t>C</w:t>
            </w:r>
            <w:r w:rsidR="00E37405" w:rsidRPr="002A7983">
              <w:rPr>
                <w:b/>
              </w:rPr>
              <w:t xml:space="preserve">. 3 </w:t>
            </w:r>
            <w:r w:rsidR="00E37405" w:rsidRPr="00162BD4">
              <w:t>Učitelé</w:t>
            </w:r>
            <w:r w:rsidR="00A90E87" w:rsidRPr="002A7983">
              <w:t xml:space="preserve"> se účastní seminářů na téma </w:t>
            </w:r>
            <w:r w:rsidR="00162BD4" w:rsidRPr="002A7983">
              <w:t>formativní hodnocení</w:t>
            </w:r>
            <w:r w:rsidR="00A90E87" w:rsidRPr="002A7983">
              <w:t>.</w:t>
            </w:r>
          </w:p>
        </w:tc>
        <w:tc>
          <w:tcPr>
            <w:tcW w:w="3162" w:type="dxa"/>
          </w:tcPr>
          <w:p w:rsidR="00BE525F" w:rsidRPr="00BE525F" w:rsidRDefault="00BE525F" w:rsidP="006507EA">
            <w:pPr>
              <w:pBdr>
                <w:top w:val="single" w:sz="4" w:space="1" w:color="auto"/>
                <w:left w:val="single" w:sz="4" w:space="4" w:color="auto"/>
                <w:bottom w:val="single" w:sz="4" w:space="1" w:color="auto"/>
                <w:right w:val="single" w:sz="4" w:space="4" w:color="auto"/>
              </w:pBdr>
            </w:pPr>
            <w:r w:rsidRPr="00BE525F">
              <w:t>C. 1. 1</w:t>
            </w:r>
          </w:p>
          <w:p w:rsidR="00BE525F" w:rsidRDefault="00A90E87" w:rsidP="006507EA">
            <w:pPr>
              <w:pBdr>
                <w:top w:val="single" w:sz="4" w:space="1" w:color="auto"/>
                <w:left w:val="single" w:sz="4" w:space="4" w:color="auto"/>
                <w:bottom w:val="single" w:sz="4" w:space="1" w:color="auto"/>
                <w:right w:val="single" w:sz="4" w:space="4" w:color="auto"/>
              </w:pBdr>
            </w:pPr>
            <w:r w:rsidRPr="002A7983">
              <w:t>Vytipovat vhodný okruh žáků a učitelů, zajistit k</w:t>
            </w:r>
            <w:r w:rsidR="006507EA">
              <w:t>ontakty na partnerských školách.</w:t>
            </w:r>
            <w:r w:rsidRPr="002A7983">
              <w:t xml:space="preserve"> </w:t>
            </w:r>
          </w:p>
          <w:p w:rsidR="00BE525F" w:rsidRDefault="006507EA" w:rsidP="006507EA">
            <w:pPr>
              <w:pBdr>
                <w:top w:val="single" w:sz="4" w:space="1" w:color="auto"/>
                <w:left w:val="single" w:sz="4" w:space="4" w:color="auto"/>
                <w:bottom w:val="single" w:sz="4" w:space="1" w:color="auto"/>
                <w:right w:val="single" w:sz="4" w:space="4" w:color="auto"/>
              </w:pBdr>
            </w:pPr>
            <w:r>
              <w:t>C. 1. 2</w:t>
            </w:r>
          </w:p>
          <w:p w:rsidR="006507EA" w:rsidRDefault="00BE525F" w:rsidP="006507EA">
            <w:pPr>
              <w:pBdr>
                <w:top w:val="single" w:sz="4" w:space="1" w:color="auto"/>
                <w:left w:val="single" w:sz="4" w:space="4" w:color="auto"/>
                <w:bottom w:val="single" w:sz="4" w:space="1" w:color="auto"/>
                <w:right w:val="single" w:sz="4" w:space="4" w:color="auto"/>
              </w:pBdr>
            </w:pPr>
            <w:r>
              <w:t>Z</w:t>
            </w:r>
            <w:r w:rsidR="00A90E87" w:rsidRPr="002A7983">
              <w:t xml:space="preserve">pracovat </w:t>
            </w:r>
            <w:r w:rsidR="00E37405" w:rsidRPr="002A7983">
              <w:t>projektovou dokumentaci</w:t>
            </w:r>
            <w:r w:rsidR="00A90E87" w:rsidRPr="002A7983">
              <w:t>, postu</w:t>
            </w:r>
            <w:r w:rsidR="006507EA">
              <w:t>povat podle projektové agendy.</w:t>
            </w:r>
          </w:p>
          <w:p w:rsidR="006507EA" w:rsidRDefault="006507EA" w:rsidP="006507EA">
            <w:pPr>
              <w:pBdr>
                <w:top w:val="single" w:sz="4" w:space="1" w:color="auto"/>
                <w:left w:val="single" w:sz="4" w:space="4" w:color="auto"/>
                <w:bottom w:val="single" w:sz="4" w:space="1" w:color="auto"/>
                <w:right w:val="single" w:sz="4" w:space="4" w:color="auto"/>
              </w:pBdr>
            </w:pPr>
            <w:r>
              <w:t>C 1. 3</w:t>
            </w:r>
          </w:p>
          <w:p w:rsidR="00A90E87" w:rsidRDefault="006507EA" w:rsidP="006507EA">
            <w:pPr>
              <w:pBdr>
                <w:top w:val="single" w:sz="4" w:space="1" w:color="auto"/>
                <w:left w:val="single" w:sz="4" w:space="4" w:color="auto"/>
                <w:bottom w:val="single" w:sz="4" w:space="1" w:color="auto"/>
                <w:right w:val="single" w:sz="4" w:space="4" w:color="auto"/>
              </w:pBdr>
            </w:pPr>
            <w:r>
              <w:t>I</w:t>
            </w:r>
            <w:r w:rsidR="00A90E87" w:rsidRPr="002A7983">
              <w:t>nfor</w:t>
            </w:r>
            <w:r>
              <w:t>movat rodiče, zveřejnit výstupy.</w:t>
            </w:r>
          </w:p>
          <w:p w:rsidR="006507EA" w:rsidRPr="002A7983" w:rsidRDefault="006507EA" w:rsidP="006507EA">
            <w:pPr>
              <w:pBdr>
                <w:top w:val="single" w:sz="4" w:space="1" w:color="auto"/>
                <w:left w:val="single" w:sz="4" w:space="4" w:color="auto"/>
                <w:bottom w:val="single" w:sz="4" w:space="1" w:color="auto"/>
                <w:right w:val="single" w:sz="4" w:space="4" w:color="auto"/>
              </w:pBdr>
            </w:pPr>
            <w:r>
              <w:t xml:space="preserve">C 1. 4 </w:t>
            </w:r>
          </w:p>
          <w:p w:rsidR="006507EA" w:rsidRDefault="006507EA" w:rsidP="006507EA">
            <w:pPr>
              <w:pBdr>
                <w:top w:val="single" w:sz="4" w:space="1" w:color="auto"/>
                <w:left w:val="single" w:sz="4" w:space="4" w:color="auto"/>
                <w:bottom w:val="single" w:sz="4" w:space="1" w:color="auto"/>
                <w:right w:val="single" w:sz="4" w:space="4" w:color="auto"/>
              </w:pBdr>
            </w:pPr>
            <w:r w:rsidRPr="00D85420">
              <w:t>Provést hodnocení</w:t>
            </w: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Pr="002A7983" w:rsidRDefault="006507EA" w:rsidP="006507EA">
            <w:pPr>
              <w:pBdr>
                <w:top w:val="single" w:sz="4" w:space="1" w:color="auto"/>
                <w:left w:val="single" w:sz="4" w:space="4" w:color="auto"/>
                <w:bottom w:val="single" w:sz="4" w:space="1" w:color="auto"/>
                <w:right w:val="single" w:sz="4" w:space="4" w:color="auto"/>
              </w:pBdr>
            </w:pPr>
          </w:p>
          <w:p w:rsidR="006507EA" w:rsidRDefault="006507EA" w:rsidP="00162BD4">
            <w:pPr>
              <w:rPr>
                <w:b/>
              </w:rPr>
            </w:pPr>
          </w:p>
          <w:p w:rsidR="007B4A65" w:rsidRDefault="00D91700" w:rsidP="00162BD4">
            <w:r w:rsidRPr="007B4A65">
              <w:t>C</w:t>
            </w:r>
            <w:r w:rsidR="007B4A65" w:rsidRPr="007B4A65">
              <w:t>. 2. 1</w:t>
            </w:r>
          </w:p>
          <w:p w:rsidR="007B4A65" w:rsidRDefault="007B4A65" w:rsidP="00162BD4">
            <w:r w:rsidRPr="002A7983">
              <w:t>Monitorovat nabídku</w:t>
            </w:r>
            <w:r w:rsidR="00A90E87" w:rsidRPr="002A7983">
              <w:t xml:space="preserve"> DVPP i zahraniční a vytipovat vhodné školicí akce. </w:t>
            </w:r>
          </w:p>
          <w:p w:rsidR="00C73E98" w:rsidRDefault="00C73E98" w:rsidP="00162BD4">
            <w:r>
              <w:t>C 2. 2</w:t>
            </w:r>
          </w:p>
          <w:p w:rsidR="00C73E98" w:rsidRDefault="00C73E98" w:rsidP="00162BD4">
            <w:r w:rsidRPr="00D85420">
              <w:t>Provést hodnocení</w:t>
            </w:r>
          </w:p>
          <w:p w:rsidR="007B4A65" w:rsidRDefault="007B4A65" w:rsidP="00162BD4"/>
          <w:p w:rsidR="007B4A65" w:rsidRDefault="007B4A65" w:rsidP="00162BD4">
            <w:r w:rsidRPr="007B4A65">
              <w:t>C.</w:t>
            </w:r>
            <w:r>
              <w:t xml:space="preserve"> 2. 2</w:t>
            </w:r>
            <w:r w:rsidRPr="002A7983">
              <w:t xml:space="preserve">  </w:t>
            </w:r>
          </w:p>
          <w:p w:rsidR="007B4A65" w:rsidRDefault="00A90E87" w:rsidP="00162BD4">
            <w:r w:rsidRPr="002A7983">
              <w:t xml:space="preserve">Absolvovat školení s jasnými </w:t>
            </w:r>
            <w:r w:rsidR="00162BD4" w:rsidRPr="002A7983">
              <w:t xml:space="preserve">výstupy, </w:t>
            </w:r>
          </w:p>
          <w:p w:rsidR="00C73E98" w:rsidRDefault="00C73E98" w:rsidP="00162BD4"/>
          <w:p w:rsidR="00C73E98" w:rsidRDefault="00C73E98" w:rsidP="00162BD4"/>
          <w:p w:rsidR="007B4A65" w:rsidRDefault="007B4A65" w:rsidP="00162BD4">
            <w:r>
              <w:lastRenderedPageBreak/>
              <w:t>C. 3. 1</w:t>
            </w:r>
          </w:p>
          <w:p w:rsidR="00A90E87" w:rsidRDefault="007B4A65" w:rsidP="00162BD4">
            <w:r>
              <w:t>I</w:t>
            </w:r>
            <w:r w:rsidR="00162BD4" w:rsidRPr="002A7983">
              <w:t>mplementovat</w:t>
            </w:r>
            <w:r w:rsidR="00A90E87" w:rsidRPr="002A7983">
              <w:t xml:space="preserve"> obsahy do výuky, monitorovat výsledky žáků jako zpětnou vazbu.   </w:t>
            </w:r>
          </w:p>
          <w:p w:rsidR="00C73E98" w:rsidRDefault="00C73E98" w:rsidP="00162BD4">
            <w:r>
              <w:t>C 3. 2</w:t>
            </w:r>
          </w:p>
          <w:p w:rsidR="00C73E98" w:rsidRPr="002A7983" w:rsidRDefault="00C73E98" w:rsidP="00162BD4">
            <w:r w:rsidRPr="00D85420">
              <w:t>Provést hodnocení</w:t>
            </w:r>
          </w:p>
        </w:tc>
        <w:tc>
          <w:tcPr>
            <w:tcW w:w="1884" w:type="dxa"/>
          </w:tcPr>
          <w:p w:rsidR="00A90E87" w:rsidRPr="002A7983" w:rsidRDefault="00A90E87" w:rsidP="006507EA">
            <w:pPr>
              <w:pBdr>
                <w:top w:val="single" w:sz="4" w:space="1" w:color="auto"/>
                <w:left w:val="single" w:sz="4" w:space="4" w:color="auto"/>
                <w:bottom w:val="single" w:sz="4" w:space="1" w:color="auto"/>
                <w:right w:val="single" w:sz="4" w:space="4" w:color="auto"/>
              </w:pBdr>
            </w:pPr>
            <w:r w:rsidRPr="002A7983">
              <w:lastRenderedPageBreak/>
              <w:t>Zájem ze strany partnerských škol, schválení projektu a dotace, geopolitická situace, podpora vedení, spolupráce a shoda PT;</w:t>
            </w:r>
          </w:p>
          <w:p w:rsidR="00A90E87" w:rsidRDefault="00A90E87"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DB7758" w:rsidRDefault="00DB7758" w:rsidP="006507EA">
            <w:pPr>
              <w:pBdr>
                <w:top w:val="single" w:sz="4" w:space="1" w:color="auto"/>
                <w:left w:val="single" w:sz="4" w:space="4" w:color="auto"/>
                <w:bottom w:val="single" w:sz="4" w:space="1" w:color="auto"/>
                <w:right w:val="single" w:sz="4" w:space="4" w:color="auto"/>
              </w:pBdr>
            </w:pPr>
          </w:p>
          <w:p w:rsidR="00DB7758" w:rsidRDefault="00DB7758"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Default="006507EA" w:rsidP="006507EA">
            <w:pPr>
              <w:pBdr>
                <w:top w:val="single" w:sz="4" w:space="1" w:color="auto"/>
                <w:left w:val="single" w:sz="4" w:space="4" w:color="auto"/>
                <w:bottom w:val="single" w:sz="4" w:space="1" w:color="auto"/>
                <w:right w:val="single" w:sz="4" w:space="4" w:color="auto"/>
              </w:pBdr>
            </w:pPr>
          </w:p>
          <w:p w:rsidR="006507EA" w:rsidRPr="002A7983" w:rsidRDefault="006507EA" w:rsidP="006507EA">
            <w:pPr>
              <w:pBdr>
                <w:top w:val="single" w:sz="4" w:space="1" w:color="auto"/>
                <w:left w:val="single" w:sz="4" w:space="4" w:color="auto"/>
                <w:bottom w:val="single" w:sz="4" w:space="1" w:color="auto"/>
                <w:right w:val="single" w:sz="4" w:space="4" w:color="auto"/>
              </w:pBdr>
            </w:pPr>
          </w:p>
          <w:p w:rsidR="00A90E87" w:rsidRPr="002A7983" w:rsidRDefault="00A90E87" w:rsidP="000F4FC0">
            <w:r w:rsidRPr="002A7983">
              <w:t xml:space="preserve">Nabídka vhodných seminářů, </w:t>
            </w:r>
          </w:p>
          <w:p w:rsidR="00A90E87" w:rsidRPr="002A7983" w:rsidRDefault="00A90E87" w:rsidP="000F4FC0">
            <w:r w:rsidRPr="002A7983">
              <w:t xml:space="preserve">podpora vedení školy, odpovídající technické vybavení, </w:t>
            </w:r>
          </w:p>
          <w:p w:rsidR="00A90E87" w:rsidRPr="002A7983" w:rsidRDefault="00162BD4" w:rsidP="000F4FC0">
            <w:pPr>
              <w:rPr>
                <w:b/>
              </w:rPr>
            </w:pPr>
            <w:r w:rsidRPr="002A7983">
              <w:t>Menší studijní</w:t>
            </w:r>
            <w:r w:rsidR="00A90E87" w:rsidRPr="002A7983">
              <w:t xml:space="preserve"> skupiny, spolupráce a shoda PT.</w:t>
            </w:r>
          </w:p>
        </w:tc>
        <w:tc>
          <w:tcPr>
            <w:tcW w:w="1195" w:type="dxa"/>
          </w:tcPr>
          <w:p w:rsidR="00A90E87" w:rsidRPr="002A7983" w:rsidRDefault="00A90E87" w:rsidP="000F4FC0">
            <w:r w:rsidRPr="002A7983">
              <w:t xml:space="preserve">Dotační programy, prostředky na další vzdělávání PP, prostředky na nákup </w:t>
            </w:r>
            <w:r w:rsidR="00162BD4" w:rsidRPr="002A7983">
              <w:t>pomůcek a vybavení</w:t>
            </w:r>
            <w:r w:rsidRPr="002A7983">
              <w:t>.</w:t>
            </w:r>
          </w:p>
        </w:tc>
        <w:tc>
          <w:tcPr>
            <w:tcW w:w="990" w:type="dxa"/>
          </w:tcPr>
          <w:p w:rsidR="00A90E87" w:rsidRPr="002A7983" w:rsidRDefault="00A90E87" w:rsidP="000F4FC0">
            <w:r w:rsidRPr="002A7983">
              <w:t>31. 12. 2019</w:t>
            </w:r>
          </w:p>
        </w:tc>
        <w:tc>
          <w:tcPr>
            <w:tcW w:w="1324" w:type="dxa"/>
          </w:tcPr>
          <w:p w:rsidR="00A90E87" w:rsidRPr="002A7983" w:rsidRDefault="00A90E87" w:rsidP="000F4FC0">
            <w:r w:rsidRPr="002A7983">
              <w:t>PT a vedení školy</w:t>
            </w:r>
          </w:p>
        </w:tc>
      </w:tr>
    </w:tbl>
    <w:p w:rsidR="00A90E87" w:rsidRDefault="00A90E87" w:rsidP="00A90E87">
      <w:pPr>
        <w:rPr>
          <w:rFonts w:ascii="Times New Roman" w:hAnsi="Times New Roman" w:cs="Times New Roman"/>
        </w:rPr>
      </w:pPr>
    </w:p>
    <w:p w:rsidR="00A90E87" w:rsidRPr="00A9343F" w:rsidRDefault="005E127E" w:rsidP="003D3D73">
      <w:pPr>
        <w:rPr>
          <w:rFonts w:ascii="Times New Roman" w:hAnsi="Times New Roman" w:cs="Times New Roman"/>
          <w:b/>
          <w:sz w:val="24"/>
        </w:rPr>
      </w:pPr>
      <w:r w:rsidRPr="00A9343F">
        <w:rPr>
          <w:rFonts w:ascii="Times New Roman" w:hAnsi="Times New Roman" w:cs="Times New Roman"/>
          <w:b/>
          <w:sz w:val="24"/>
        </w:rPr>
        <w:t xml:space="preserve">Priorita: </w:t>
      </w:r>
      <w:r w:rsidR="00A90E87" w:rsidRPr="00A9343F">
        <w:rPr>
          <w:rFonts w:ascii="Times New Roman" w:hAnsi="Times New Roman" w:cs="Times New Roman"/>
          <w:b/>
          <w:sz w:val="24"/>
        </w:rPr>
        <w:t>Zajištění materiálních podmínek po rozvoj výuky cizích jazyků</w:t>
      </w:r>
    </w:p>
    <w:tbl>
      <w:tblPr>
        <w:tblStyle w:val="Mkatabulky"/>
        <w:tblW w:w="0" w:type="auto"/>
        <w:tblLook w:val="04A0"/>
      </w:tblPr>
      <w:tblGrid>
        <w:gridCol w:w="1151"/>
        <w:gridCol w:w="1788"/>
        <w:gridCol w:w="3093"/>
        <w:gridCol w:w="2988"/>
        <w:gridCol w:w="1537"/>
        <w:gridCol w:w="1123"/>
        <w:gridCol w:w="990"/>
        <w:gridCol w:w="1324"/>
      </w:tblGrid>
      <w:tr w:rsidR="00A90E87" w:rsidRPr="002A7983" w:rsidTr="00C73E98">
        <w:tc>
          <w:tcPr>
            <w:tcW w:w="1151" w:type="dxa"/>
            <w:shd w:val="clear" w:color="auto" w:fill="D9D9D9" w:themeFill="background1" w:themeFillShade="D9"/>
          </w:tcPr>
          <w:p w:rsidR="00A90E87" w:rsidRPr="00EB2F4B" w:rsidRDefault="00A90E87" w:rsidP="000F4FC0">
            <w:pPr>
              <w:rPr>
                <w:b/>
                <w:sz w:val="24"/>
                <w:szCs w:val="24"/>
              </w:rPr>
            </w:pPr>
            <w:r w:rsidRPr="00EB2F4B">
              <w:rPr>
                <w:b/>
                <w:sz w:val="24"/>
                <w:szCs w:val="24"/>
              </w:rPr>
              <w:t>Obecné cíle</w:t>
            </w:r>
          </w:p>
        </w:tc>
        <w:tc>
          <w:tcPr>
            <w:tcW w:w="1788" w:type="dxa"/>
            <w:shd w:val="clear" w:color="auto" w:fill="D9D9D9" w:themeFill="background1" w:themeFillShade="D9"/>
          </w:tcPr>
          <w:p w:rsidR="00A90E87" w:rsidRPr="00EB2F4B" w:rsidRDefault="00A90E87" w:rsidP="000F4FC0">
            <w:pPr>
              <w:rPr>
                <w:b/>
                <w:sz w:val="24"/>
                <w:szCs w:val="24"/>
              </w:rPr>
            </w:pPr>
            <w:r w:rsidRPr="00EB2F4B">
              <w:rPr>
                <w:b/>
                <w:sz w:val="24"/>
                <w:szCs w:val="24"/>
              </w:rPr>
              <w:t>Konkrétní cíle</w:t>
            </w:r>
          </w:p>
        </w:tc>
        <w:tc>
          <w:tcPr>
            <w:tcW w:w="3093" w:type="dxa"/>
            <w:shd w:val="clear" w:color="auto" w:fill="D9D9D9" w:themeFill="background1" w:themeFillShade="D9"/>
          </w:tcPr>
          <w:p w:rsidR="00A90E87" w:rsidRPr="00EB2F4B" w:rsidRDefault="00A90E87" w:rsidP="000F4FC0">
            <w:pPr>
              <w:rPr>
                <w:b/>
                <w:sz w:val="24"/>
                <w:szCs w:val="24"/>
              </w:rPr>
            </w:pPr>
            <w:r w:rsidRPr="00EB2F4B">
              <w:rPr>
                <w:b/>
                <w:sz w:val="24"/>
                <w:szCs w:val="24"/>
              </w:rPr>
              <w:t>Kritéria hodnocení</w:t>
            </w:r>
          </w:p>
        </w:tc>
        <w:tc>
          <w:tcPr>
            <w:tcW w:w="2988" w:type="dxa"/>
            <w:shd w:val="clear" w:color="auto" w:fill="D9D9D9" w:themeFill="background1" w:themeFillShade="D9"/>
          </w:tcPr>
          <w:p w:rsidR="00A90E87" w:rsidRPr="00EB2F4B" w:rsidRDefault="00A90E87" w:rsidP="000F4FC0">
            <w:pPr>
              <w:rPr>
                <w:b/>
                <w:sz w:val="24"/>
                <w:szCs w:val="24"/>
              </w:rPr>
            </w:pPr>
            <w:r w:rsidRPr="00EB2F4B">
              <w:rPr>
                <w:b/>
                <w:sz w:val="24"/>
                <w:szCs w:val="24"/>
              </w:rPr>
              <w:t>Úkoly</w:t>
            </w:r>
          </w:p>
        </w:tc>
        <w:tc>
          <w:tcPr>
            <w:tcW w:w="1537" w:type="dxa"/>
            <w:shd w:val="clear" w:color="auto" w:fill="D9D9D9" w:themeFill="background1" w:themeFillShade="D9"/>
          </w:tcPr>
          <w:p w:rsidR="00A90E87" w:rsidRPr="00EB2F4B" w:rsidRDefault="00A90E87" w:rsidP="000F4FC0">
            <w:pPr>
              <w:rPr>
                <w:b/>
                <w:sz w:val="24"/>
                <w:szCs w:val="24"/>
              </w:rPr>
            </w:pPr>
            <w:r w:rsidRPr="00EB2F4B">
              <w:rPr>
                <w:b/>
                <w:sz w:val="24"/>
                <w:szCs w:val="24"/>
              </w:rPr>
              <w:t>Předpoklady realizace</w:t>
            </w:r>
          </w:p>
        </w:tc>
        <w:tc>
          <w:tcPr>
            <w:tcW w:w="1123" w:type="dxa"/>
            <w:shd w:val="clear" w:color="auto" w:fill="D9D9D9" w:themeFill="background1" w:themeFillShade="D9"/>
          </w:tcPr>
          <w:p w:rsidR="00A90E87" w:rsidRPr="00EB2F4B" w:rsidRDefault="00A90E87" w:rsidP="000F4FC0">
            <w:pPr>
              <w:rPr>
                <w:b/>
                <w:sz w:val="24"/>
                <w:szCs w:val="24"/>
              </w:rPr>
            </w:pPr>
            <w:r w:rsidRPr="00EB2F4B">
              <w:rPr>
                <w:b/>
                <w:sz w:val="24"/>
                <w:szCs w:val="24"/>
              </w:rPr>
              <w:t>Finanční zdroje</w:t>
            </w:r>
          </w:p>
        </w:tc>
        <w:tc>
          <w:tcPr>
            <w:tcW w:w="990" w:type="dxa"/>
            <w:shd w:val="clear" w:color="auto" w:fill="D9D9D9" w:themeFill="background1" w:themeFillShade="D9"/>
          </w:tcPr>
          <w:p w:rsidR="00A90E87" w:rsidRPr="00EB2F4B" w:rsidRDefault="00A90E87" w:rsidP="000F4FC0">
            <w:pPr>
              <w:rPr>
                <w:b/>
                <w:sz w:val="24"/>
                <w:szCs w:val="24"/>
              </w:rPr>
            </w:pPr>
            <w:r w:rsidRPr="00EB2F4B">
              <w:rPr>
                <w:b/>
                <w:sz w:val="24"/>
                <w:szCs w:val="24"/>
              </w:rPr>
              <w:t xml:space="preserve">Termín </w:t>
            </w:r>
          </w:p>
        </w:tc>
        <w:tc>
          <w:tcPr>
            <w:tcW w:w="1324" w:type="dxa"/>
            <w:shd w:val="clear" w:color="auto" w:fill="D9D9D9" w:themeFill="background1" w:themeFillShade="D9"/>
          </w:tcPr>
          <w:p w:rsidR="00A90E87" w:rsidRPr="00EB2F4B" w:rsidRDefault="00A90E87" w:rsidP="000F4FC0">
            <w:pPr>
              <w:rPr>
                <w:b/>
                <w:sz w:val="24"/>
                <w:szCs w:val="24"/>
              </w:rPr>
            </w:pPr>
            <w:r w:rsidRPr="00EB2F4B">
              <w:rPr>
                <w:b/>
                <w:sz w:val="24"/>
                <w:szCs w:val="24"/>
              </w:rPr>
              <w:t>Zodpovídá</w:t>
            </w:r>
          </w:p>
        </w:tc>
      </w:tr>
      <w:tr w:rsidR="00A90E87" w:rsidRPr="002A7983" w:rsidTr="00C73E98">
        <w:tc>
          <w:tcPr>
            <w:tcW w:w="1151" w:type="dxa"/>
          </w:tcPr>
          <w:p w:rsidR="00A90E87" w:rsidRPr="002A7983" w:rsidRDefault="00A90E87" w:rsidP="000F4FC0">
            <w:r w:rsidRPr="002A7983">
              <w:t>Zajistit materiální podmínky pro efektivnější výuku CJ - angličtina</w:t>
            </w:r>
          </w:p>
        </w:tc>
        <w:tc>
          <w:tcPr>
            <w:tcW w:w="1788" w:type="dxa"/>
          </w:tcPr>
          <w:p w:rsidR="00A90E87" w:rsidRPr="002A7983" w:rsidRDefault="00D91700" w:rsidP="00867C4B">
            <w:pPr>
              <w:pBdr>
                <w:top w:val="single" w:sz="4" w:space="1" w:color="auto"/>
                <w:left w:val="single" w:sz="4" w:space="4" w:color="auto"/>
                <w:bottom w:val="single" w:sz="4" w:space="1" w:color="auto"/>
                <w:right w:val="single" w:sz="4" w:space="4" w:color="auto"/>
              </w:pBdr>
            </w:pPr>
            <w:r>
              <w:rPr>
                <w:b/>
              </w:rPr>
              <w:t>C. 4</w:t>
            </w:r>
            <w:r w:rsidR="00A90E87" w:rsidRPr="002A7983">
              <w:t xml:space="preserve"> Vybavit učebny i učitele dalším technickým vybavením, které rozšíří možnosti výuky (projektory, MacBook, e-readers, </w:t>
            </w:r>
            <w:r w:rsidR="00B536F3" w:rsidRPr="002A7983">
              <w:t>tabule podporující</w:t>
            </w:r>
            <w:r w:rsidR="00A90E87" w:rsidRPr="002A7983">
              <w:t xml:space="preserve"> IT;</w:t>
            </w:r>
          </w:p>
          <w:p w:rsidR="00A90E87" w:rsidRPr="002A7983" w:rsidRDefault="00A90E87" w:rsidP="000F4FC0"/>
          <w:p w:rsidR="00A90E87" w:rsidRPr="002A7983" w:rsidRDefault="00D91700" w:rsidP="000F4FC0">
            <w:r>
              <w:rPr>
                <w:b/>
              </w:rPr>
              <w:t>C. 5</w:t>
            </w:r>
            <w:r w:rsidR="00A90E87" w:rsidRPr="002A7983">
              <w:t xml:space="preserve"> Používat aplikace Google jako Google for Education/ Google Classroom/Učebna.</w:t>
            </w:r>
          </w:p>
          <w:p w:rsidR="00A90E87" w:rsidRPr="002A7983" w:rsidRDefault="00A90E87" w:rsidP="000F4FC0"/>
        </w:tc>
        <w:tc>
          <w:tcPr>
            <w:tcW w:w="3093" w:type="dxa"/>
          </w:tcPr>
          <w:p w:rsidR="00A90E87" w:rsidRPr="002A7983" w:rsidRDefault="00A90E87" w:rsidP="00867C4B">
            <w:pPr>
              <w:pBdr>
                <w:top w:val="single" w:sz="4" w:space="1" w:color="auto"/>
                <w:left w:val="single" w:sz="4" w:space="4" w:color="auto"/>
                <w:bottom w:val="single" w:sz="4" w:space="1" w:color="auto"/>
                <w:right w:val="single" w:sz="4" w:space="4" w:color="auto"/>
              </w:pBdr>
            </w:pPr>
            <w:r w:rsidRPr="002A7983">
              <w:t>Učebny jsou vybaveny tak, aby bylo možné využívat digi</w:t>
            </w:r>
            <w:r w:rsidR="00867C4B">
              <w:t>tální</w:t>
            </w:r>
            <w:r w:rsidRPr="002A7983">
              <w:t xml:space="preserve"> technologie;</w:t>
            </w:r>
          </w:p>
          <w:p w:rsidR="00A90E87" w:rsidRPr="002A7983" w:rsidRDefault="00A90E87" w:rsidP="00867C4B">
            <w:pPr>
              <w:pBdr>
                <w:top w:val="single" w:sz="4" w:space="1" w:color="auto"/>
                <w:left w:val="single" w:sz="4" w:space="4" w:color="auto"/>
                <w:bottom w:val="single" w:sz="4" w:space="1" w:color="auto"/>
                <w:right w:val="single" w:sz="4" w:space="4" w:color="auto"/>
              </w:pBdr>
            </w:pPr>
            <w:r w:rsidRPr="002A7983">
              <w:t>Učitelé jsou vybaveni MacBooky;</w:t>
            </w:r>
          </w:p>
          <w:p w:rsidR="00A90E87" w:rsidRPr="002A7983" w:rsidRDefault="00A90E87" w:rsidP="00867C4B">
            <w:pPr>
              <w:pBdr>
                <w:top w:val="single" w:sz="4" w:space="1" w:color="auto"/>
                <w:left w:val="single" w:sz="4" w:space="4" w:color="auto"/>
                <w:bottom w:val="single" w:sz="4" w:space="1" w:color="auto"/>
                <w:right w:val="single" w:sz="4" w:space="4" w:color="auto"/>
              </w:pBdr>
            </w:pPr>
            <w:r w:rsidRPr="002A7983">
              <w:t>Jsou k dispozici e- readers a další vybavení;</w:t>
            </w:r>
          </w:p>
          <w:p w:rsidR="00A90E87" w:rsidRDefault="00A90E87" w:rsidP="00867C4B">
            <w:pPr>
              <w:pBdr>
                <w:top w:val="single" w:sz="4" w:space="1" w:color="auto"/>
                <w:left w:val="single" w:sz="4" w:space="4" w:color="auto"/>
                <w:bottom w:val="single" w:sz="4" w:space="1" w:color="auto"/>
                <w:right w:val="single" w:sz="4" w:space="4" w:color="auto"/>
              </w:pBdr>
            </w:pPr>
            <w:r w:rsidRPr="002A7983">
              <w:t>Vybavení a jeho používání je pevně ukotveno ve výuce;</w:t>
            </w:r>
          </w:p>
          <w:p w:rsidR="00867C4B" w:rsidRPr="002A7983" w:rsidRDefault="00867C4B" w:rsidP="00867C4B">
            <w:pPr>
              <w:pBdr>
                <w:top w:val="single" w:sz="4" w:space="1" w:color="auto"/>
                <w:left w:val="single" w:sz="4" w:space="4" w:color="auto"/>
                <w:bottom w:val="single" w:sz="4" w:space="1" w:color="auto"/>
                <w:right w:val="single" w:sz="4" w:space="4" w:color="auto"/>
              </w:pBdr>
            </w:pPr>
          </w:p>
          <w:p w:rsidR="00867C4B" w:rsidRDefault="00867C4B" w:rsidP="000F4FC0"/>
          <w:p w:rsidR="00A90E87" w:rsidRPr="002A7983" w:rsidRDefault="00A90E87" w:rsidP="000F4FC0">
            <w:r w:rsidRPr="002A7983">
              <w:t xml:space="preserve">Škola využívá účet na Googlu.   </w:t>
            </w:r>
          </w:p>
        </w:tc>
        <w:tc>
          <w:tcPr>
            <w:tcW w:w="2988" w:type="dxa"/>
          </w:tcPr>
          <w:p w:rsidR="00867C4B" w:rsidRDefault="00D91700" w:rsidP="00867C4B">
            <w:pPr>
              <w:pBdr>
                <w:top w:val="single" w:sz="4" w:space="1" w:color="auto"/>
                <w:left w:val="single" w:sz="4" w:space="4" w:color="auto"/>
                <w:bottom w:val="single" w:sz="4" w:space="1" w:color="auto"/>
                <w:right w:val="single" w:sz="4" w:space="4" w:color="auto"/>
              </w:pBdr>
            </w:pPr>
            <w:r w:rsidRPr="00867C4B">
              <w:t>C. 4</w:t>
            </w:r>
            <w:r w:rsidR="00867C4B">
              <w:t>. 1</w:t>
            </w:r>
          </w:p>
          <w:p w:rsidR="00A90E87" w:rsidRPr="002A7983" w:rsidRDefault="00A90E87" w:rsidP="00867C4B">
            <w:pPr>
              <w:pBdr>
                <w:top w:val="single" w:sz="4" w:space="1" w:color="auto"/>
                <w:left w:val="single" w:sz="4" w:space="4" w:color="auto"/>
                <w:bottom w:val="single" w:sz="4" w:space="1" w:color="auto"/>
                <w:right w:val="single" w:sz="4" w:space="4" w:color="auto"/>
              </w:pBdr>
            </w:pPr>
            <w:r w:rsidRPr="002A7983">
              <w:t>Zmapovat nabídku, vybrat vhodné vybavení, zaškolit PP, začlenit do výuky;</w:t>
            </w:r>
          </w:p>
          <w:p w:rsidR="00867C4B" w:rsidRDefault="00867C4B" w:rsidP="00867C4B">
            <w:pPr>
              <w:pBdr>
                <w:top w:val="single" w:sz="4" w:space="1" w:color="auto"/>
                <w:left w:val="single" w:sz="4" w:space="4" w:color="auto"/>
                <w:bottom w:val="single" w:sz="4" w:space="1" w:color="auto"/>
                <w:right w:val="single" w:sz="4" w:space="4" w:color="auto"/>
              </w:pBdr>
            </w:pPr>
            <w:r>
              <w:t xml:space="preserve">C. 4. 2 </w:t>
            </w:r>
            <w:r w:rsidRPr="00D85420">
              <w:t>Provést hodnocení</w:t>
            </w:r>
          </w:p>
          <w:p w:rsidR="00867C4B" w:rsidRDefault="00867C4B" w:rsidP="00867C4B">
            <w:pPr>
              <w:pBdr>
                <w:top w:val="single" w:sz="4" w:space="1" w:color="auto"/>
                <w:left w:val="single" w:sz="4" w:space="4" w:color="auto"/>
                <w:bottom w:val="single" w:sz="4" w:space="1" w:color="auto"/>
                <w:right w:val="single" w:sz="4" w:space="4" w:color="auto"/>
              </w:pBdr>
            </w:pPr>
          </w:p>
          <w:p w:rsidR="00867C4B" w:rsidRDefault="00867C4B" w:rsidP="00867C4B">
            <w:pPr>
              <w:pBdr>
                <w:top w:val="single" w:sz="4" w:space="1" w:color="auto"/>
                <w:left w:val="single" w:sz="4" w:space="4" w:color="auto"/>
                <w:bottom w:val="single" w:sz="4" w:space="1" w:color="auto"/>
                <w:right w:val="single" w:sz="4" w:space="4" w:color="auto"/>
              </w:pBdr>
            </w:pPr>
          </w:p>
          <w:p w:rsidR="00867C4B" w:rsidRDefault="00867C4B" w:rsidP="00867C4B">
            <w:pPr>
              <w:pBdr>
                <w:top w:val="single" w:sz="4" w:space="1" w:color="auto"/>
                <w:left w:val="single" w:sz="4" w:space="4" w:color="auto"/>
                <w:bottom w:val="single" w:sz="4" w:space="1" w:color="auto"/>
                <w:right w:val="single" w:sz="4" w:space="4" w:color="auto"/>
              </w:pBdr>
            </w:pPr>
          </w:p>
          <w:p w:rsidR="00867C4B" w:rsidRPr="002A7983" w:rsidRDefault="00867C4B" w:rsidP="000F4FC0"/>
          <w:p w:rsidR="00867C4B" w:rsidRDefault="00D91700" w:rsidP="000F4FC0">
            <w:r w:rsidRPr="00867C4B">
              <w:t>C. 5</w:t>
            </w:r>
            <w:r w:rsidR="00D16578">
              <w:t>. 1</w:t>
            </w:r>
          </w:p>
          <w:p w:rsidR="00A90E87" w:rsidRDefault="00A90E87" w:rsidP="000F4FC0">
            <w:r w:rsidRPr="00867C4B">
              <w:t>Škola</w:t>
            </w:r>
            <w:r w:rsidRPr="002A7983">
              <w:t xml:space="preserve"> vytvoří účet na Googlu a PT se </w:t>
            </w:r>
            <w:r w:rsidR="006643D3" w:rsidRPr="002A7983">
              <w:t>seznámí s aplikací</w:t>
            </w:r>
            <w:r w:rsidRPr="002A7983">
              <w:t xml:space="preserve"> Google Classroom/Učebna.  </w:t>
            </w:r>
          </w:p>
          <w:p w:rsidR="00D16578" w:rsidRPr="002A7983" w:rsidRDefault="00D16578" w:rsidP="00D16578">
            <w:r>
              <w:t xml:space="preserve">C 5. 2  </w:t>
            </w:r>
            <w:r w:rsidRPr="00D85420">
              <w:t>Provést hodnocení</w:t>
            </w:r>
          </w:p>
        </w:tc>
        <w:tc>
          <w:tcPr>
            <w:tcW w:w="1537" w:type="dxa"/>
          </w:tcPr>
          <w:p w:rsidR="00D16578" w:rsidRDefault="00D16578" w:rsidP="000F4FC0"/>
          <w:p w:rsidR="00A90E87" w:rsidRPr="002A7983" w:rsidRDefault="00A90E87" w:rsidP="000F4FC0">
            <w:r w:rsidRPr="002A7983">
              <w:t>Na trhu je vhodná nabídku digi</w:t>
            </w:r>
            <w:r w:rsidR="00D16578">
              <w:t>tálních</w:t>
            </w:r>
            <w:r w:rsidRPr="002A7983">
              <w:t xml:space="preserve"> technologií, technické zajištění, proškolení PP; podpora a spolupráce vedení.</w:t>
            </w:r>
          </w:p>
        </w:tc>
        <w:tc>
          <w:tcPr>
            <w:tcW w:w="1123" w:type="dxa"/>
          </w:tcPr>
          <w:p w:rsidR="00A90E87" w:rsidRPr="002A7983" w:rsidRDefault="00A90E87" w:rsidP="000F4FC0">
            <w:r w:rsidRPr="002A7983">
              <w:t>Dotační programy, vlastní zdroje.</w:t>
            </w:r>
          </w:p>
        </w:tc>
        <w:tc>
          <w:tcPr>
            <w:tcW w:w="990" w:type="dxa"/>
          </w:tcPr>
          <w:p w:rsidR="00A90E87" w:rsidRPr="002A7983" w:rsidRDefault="00A90E87" w:rsidP="000F4FC0">
            <w:r w:rsidRPr="002A7983">
              <w:t>31. 12. 2019</w:t>
            </w:r>
          </w:p>
        </w:tc>
        <w:tc>
          <w:tcPr>
            <w:tcW w:w="1324" w:type="dxa"/>
          </w:tcPr>
          <w:p w:rsidR="00A90E87" w:rsidRPr="002A7983" w:rsidRDefault="00A90E87" w:rsidP="000F4FC0">
            <w:r w:rsidRPr="002A7983">
              <w:t>PT a vedení školy</w:t>
            </w:r>
          </w:p>
        </w:tc>
      </w:tr>
    </w:tbl>
    <w:p w:rsidR="00A90E87" w:rsidRPr="002A7983" w:rsidRDefault="00A90E87" w:rsidP="00A90E87">
      <w:pPr>
        <w:rPr>
          <w:rFonts w:ascii="Times New Roman" w:hAnsi="Times New Roman" w:cs="Times New Roman"/>
        </w:rPr>
      </w:pPr>
    </w:p>
    <w:p w:rsidR="00A90E87" w:rsidRPr="00A9343F" w:rsidRDefault="00A90E87" w:rsidP="00A9343F">
      <w:pPr>
        <w:rPr>
          <w:rFonts w:ascii="Times New Roman" w:hAnsi="Times New Roman" w:cs="Times New Roman"/>
          <w:b/>
        </w:rPr>
      </w:pPr>
      <w:r w:rsidRPr="00A9343F">
        <w:rPr>
          <w:rFonts w:ascii="Times New Roman" w:hAnsi="Times New Roman" w:cs="Times New Roman"/>
          <w:b/>
        </w:rPr>
        <w:t>Možnosti návaznosti v dalším období</w:t>
      </w:r>
    </w:p>
    <w:p w:rsidR="00A90E87" w:rsidRPr="002A7983" w:rsidRDefault="00A90E87" w:rsidP="00A90E87">
      <w:pPr>
        <w:rPr>
          <w:rFonts w:ascii="Times New Roman" w:hAnsi="Times New Roman" w:cs="Times New Roman"/>
        </w:rPr>
      </w:pPr>
      <w:r w:rsidRPr="002A7983">
        <w:rPr>
          <w:rFonts w:ascii="Times New Roman" w:hAnsi="Times New Roman" w:cs="Times New Roman"/>
        </w:rPr>
        <w:t xml:space="preserve">V dalším období je možné na tyto cíle navázat tvorbou nástrojů formativního hodnocení a výukových materiálů pro Google Classroom, případně nahrazením předmětu Konverzace v AJ předmětem Academic English. </w:t>
      </w:r>
    </w:p>
    <w:p w:rsidR="00A90E87" w:rsidRDefault="00A90E87" w:rsidP="00A90E87">
      <w:pPr>
        <w:rPr>
          <w:rFonts w:ascii="Times New Roman" w:hAnsi="Times New Roman" w:cs="Times New Roman"/>
        </w:rPr>
      </w:pPr>
    </w:p>
    <w:p w:rsidR="005E127E" w:rsidRDefault="005E127E" w:rsidP="00A90E87">
      <w:pPr>
        <w:rPr>
          <w:rFonts w:ascii="Times New Roman" w:hAnsi="Times New Roman" w:cs="Times New Roman"/>
        </w:rPr>
      </w:pPr>
    </w:p>
    <w:p w:rsidR="005E127E" w:rsidRDefault="005E127E" w:rsidP="00A90E87">
      <w:pPr>
        <w:rPr>
          <w:rFonts w:ascii="Times New Roman" w:hAnsi="Times New Roman" w:cs="Times New Roman"/>
        </w:rPr>
      </w:pPr>
    </w:p>
    <w:p w:rsidR="005E127E" w:rsidRDefault="00784987" w:rsidP="005E127E">
      <w:pPr>
        <w:pStyle w:val="Nadpis3"/>
      </w:pPr>
      <w:bookmarkStart w:id="26" w:name="_Toc503191645"/>
      <w:r>
        <w:lastRenderedPageBreak/>
        <w:t xml:space="preserve">4.3.2 </w:t>
      </w:r>
      <w:r w:rsidR="000F4FC0" w:rsidRPr="002A7983">
        <w:t>Zvýšení jazykové úrovně žáků a pedagogických pracovníků (</w:t>
      </w:r>
      <w:r w:rsidR="002045CA" w:rsidRPr="002A7983">
        <w:t>d</w:t>
      </w:r>
      <w:r w:rsidR="000F4FC0" w:rsidRPr="002A7983">
        <w:t>alší cizí jazyk)</w:t>
      </w:r>
      <w:bookmarkEnd w:id="26"/>
    </w:p>
    <w:p w:rsidR="002B44E2" w:rsidRPr="00A9343F" w:rsidRDefault="005E127E" w:rsidP="00A9343F">
      <w:pPr>
        <w:rPr>
          <w:rFonts w:ascii="Times New Roman" w:hAnsi="Times New Roman" w:cs="Times New Roman"/>
          <w:b/>
          <w:sz w:val="24"/>
        </w:rPr>
      </w:pPr>
      <w:r w:rsidRPr="00A9343F">
        <w:rPr>
          <w:rFonts w:ascii="Times New Roman" w:hAnsi="Times New Roman" w:cs="Times New Roman"/>
          <w:b/>
          <w:sz w:val="24"/>
        </w:rPr>
        <w:t xml:space="preserve">Priorita: </w:t>
      </w:r>
      <w:r w:rsidR="002B44E2" w:rsidRPr="00A9343F">
        <w:rPr>
          <w:rFonts w:ascii="Times New Roman" w:hAnsi="Times New Roman" w:cs="Times New Roman"/>
          <w:b/>
          <w:sz w:val="24"/>
        </w:rPr>
        <w:t>Znalosti a kompetence žáků</w:t>
      </w:r>
    </w:p>
    <w:tbl>
      <w:tblPr>
        <w:tblStyle w:val="Mkatabulky"/>
        <w:tblW w:w="14885" w:type="dxa"/>
        <w:tblInd w:w="-318" w:type="dxa"/>
        <w:tblLayout w:type="fixed"/>
        <w:tblLook w:val="04A0"/>
      </w:tblPr>
      <w:tblGrid>
        <w:gridCol w:w="1164"/>
        <w:gridCol w:w="1417"/>
        <w:gridCol w:w="2694"/>
        <w:gridCol w:w="4110"/>
        <w:gridCol w:w="1843"/>
        <w:gridCol w:w="1418"/>
        <w:gridCol w:w="992"/>
        <w:gridCol w:w="1247"/>
      </w:tblGrid>
      <w:tr w:rsidR="00F969FF" w:rsidRPr="002A7983" w:rsidTr="00465BAE">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Obecné cíle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Konkrétní cíle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Kritéria hodnocení</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Úkoly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Předpoklady realizace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Finanční zdroje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Termín</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465BAE">
              <w:rPr>
                <w:b/>
                <w:sz w:val="22"/>
                <w:szCs w:val="24"/>
              </w:rPr>
              <w:t>Zodpovídá</w:t>
            </w:r>
          </w:p>
        </w:tc>
      </w:tr>
      <w:tr w:rsidR="00C9337F" w:rsidRPr="002A7983" w:rsidTr="00465BAE">
        <w:trPr>
          <w:trHeight w:val="3456"/>
        </w:trPr>
        <w:tc>
          <w:tcPr>
            <w:tcW w:w="1164" w:type="dxa"/>
            <w:tcBorders>
              <w:top w:val="single" w:sz="4" w:space="0" w:color="auto"/>
              <w:left w:val="single" w:sz="4" w:space="0" w:color="auto"/>
              <w:bottom w:val="single" w:sz="4" w:space="0" w:color="auto"/>
              <w:right w:val="single" w:sz="4" w:space="0" w:color="auto"/>
            </w:tcBorders>
          </w:tcPr>
          <w:p w:rsidR="00833708" w:rsidRDefault="00833708" w:rsidP="00615862"/>
          <w:p w:rsidR="00C9337F" w:rsidRPr="002A7983" w:rsidRDefault="00C9337F" w:rsidP="00615862">
            <w:r w:rsidRPr="002A7983">
              <w:t xml:space="preserve">Zvýšit jazykovou úroveň </w:t>
            </w:r>
            <w:r w:rsidRPr="002A7983">
              <w:br/>
              <w:t>a zdokonalit jazykové kompetence žáků</w:t>
            </w:r>
          </w:p>
        </w:tc>
        <w:tc>
          <w:tcPr>
            <w:tcW w:w="1417" w:type="dxa"/>
            <w:tcBorders>
              <w:top w:val="single" w:sz="4" w:space="0" w:color="auto"/>
              <w:left w:val="single" w:sz="4" w:space="0" w:color="auto"/>
              <w:right w:val="single" w:sz="4" w:space="0" w:color="auto"/>
            </w:tcBorders>
          </w:tcPr>
          <w:p w:rsidR="00833708" w:rsidRDefault="00833708" w:rsidP="00DC1533">
            <w:pPr>
              <w:pBdr>
                <w:top w:val="single" w:sz="4" w:space="1" w:color="auto"/>
                <w:left w:val="single" w:sz="4" w:space="4" w:color="auto"/>
                <w:bottom w:val="single" w:sz="4" w:space="1" w:color="auto"/>
                <w:right w:val="single" w:sz="4" w:space="4" w:color="auto"/>
              </w:pBdr>
              <w:rPr>
                <w:b/>
              </w:rPr>
            </w:pPr>
          </w:p>
          <w:p w:rsidR="00C9337F" w:rsidRDefault="00C9337F" w:rsidP="00DC1533">
            <w:pPr>
              <w:pBdr>
                <w:top w:val="single" w:sz="4" w:space="1" w:color="auto"/>
                <w:left w:val="single" w:sz="4" w:space="4" w:color="auto"/>
                <w:bottom w:val="single" w:sz="4" w:space="1" w:color="auto"/>
                <w:right w:val="single" w:sz="4" w:space="4" w:color="auto"/>
              </w:pBdr>
              <w:rPr>
                <w:b/>
              </w:rPr>
            </w:pPr>
            <w:r>
              <w:rPr>
                <w:b/>
              </w:rPr>
              <w:t>C. 6</w:t>
            </w:r>
          </w:p>
          <w:p w:rsidR="00C9337F" w:rsidRDefault="00C9337F" w:rsidP="00DC1533">
            <w:pPr>
              <w:pBdr>
                <w:top w:val="single" w:sz="4" w:space="1" w:color="auto"/>
                <w:left w:val="single" w:sz="4" w:space="4" w:color="auto"/>
                <w:bottom w:val="single" w:sz="4" w:space="1" w:color="auto"/>
                <w:right w:val="single" w:sz="4" w:space="4" w:color="auto"/>
              </w:pBdr>
            </w:pPr>
            <w:r w:rsidRPr="002A7983">
              <w:t>Zatraktivnit výuku druhého CJ ve škole</w:t>
            </w:r>
          </w:p>
          <w:p w:rsidR="005E6F4E" w:rsidRDefault="005E6F4E" w:rsidP="00DC1533">
            <w:pPr>
              <w:pBdr>
                <w:top w:val="single" w:sz="4" w:space="1" w:color="auto"/>
                <w:left w:val="single" w:sz="4" w:space="4" w:color="auto"/>
                <w:bottom w:val="single" w:sz="4" w:space="1" w:color="auto"/>
                <w:right w:val="single" w:sz="4" w:space="4" w:color="auto"/>
              </w:pBdr>
            </w:pPr>
          </w:p>
          <w:p w:rsidR="005E6F4E" w:rsidRDefault="005E6F4E" w:rsidP="00DC1533">
            <w:pPr>
              <w:pBdr>
                <w:top w:val="single" w:sz="4" w:space="1" w:color="auto"/>
                <w:left w:val="single" w:sz="4" w:space="4" w:color="auto"/>
                <w:bottom w:val="single" w:sz="4" w:space="1" w:color="auto"/>
                <w:right w:val="single" w:sz="4" w:space="4" w:color="auto"/>
              </w:pBdr>
            </w:pPr>
          </w:p>
          <w:p w:rsidR="00C9337F" w:rsidRPr="002A7983" w:rsidRDefault="00C9337F" w:rsidP="00DC1533">
            <w:pPr>
              <w:pBdr>
                <w:top w:val="single" w:sz="4" w:space="1" w:color="auto"/>
                <w:left w:val="single" w:sz="4" w:space="4" w:color="auto"/>
                <w:bottom w:val="single" w:sz="4" w:space="1" w:color="auto"/>
                <w:right w:val="single" w:sz="4" w:space="4" w:color="auto"/>
              </w:pBdr>
            </w:pPr>
          </w:p>
          <w:p w:rsidR="00C9337F" w:rsidRPr="002A7983" w:rsidRDefault="00C9337F" w:rsidP="00DC1533">
            <w:pPr>
              <w:pBdr>
                <w:top w:val="single" w:sz="4" w:space="1" w:color="auto"/>
                <w:left w:val="single" w:sz="4" w:space="4" w:color="auto"/>
                <w:bottom w:val="single" w:sz="4" w:space="1" w:color="auto"/>
                <w:right w:val="single" w:sz="4" w:space="4" w:color="auto"/>
              </w:pBdr>
              <w:rPr>
                <w:b/>
              </w:rPr>
            </w:pPr>
          </w:p>
          <w:p w:rsidR="00C9337F" w:rsidRPr="002A7983" w:rsidRDefault="00C9337F" w:rsidP="00DC1533">
            <w:pPr>
              <w:pBdr>
                <w:top w:val="single" w:sz="4" w:space="1" w:color="auto"/>
                <w:left w:val="single" w:sz="4" w:space="4" w:color="auto"/>
                <w:bottom w:val="single" w:sz="4" w:space="1" w:color="auto"/>
                <w:right w:val="single" w:sz="4" w:space="4" w:color="auto"/>
              </w:pBdr>
              <w:rPr>
                <w:b/>
              </w:rPr>
            </w:pPr>
          </w:p>
          <w:p w:rsidR="00C9337F" w:rsidRPr="002A7983" w:rsidRDefault="00C9337F" w:rsidP="00DC1533">
            <w:pPr>
              <w:pBdr>
                <w:top w:val="single" w:sz="4" w:space="1" w:color="auto"/>
                <w:left w:val="single" w:sz="4" w:space="4" w:color="auto"/>
                <w:bottom w:val="single" w:sz="4" w:space="1" w:color="auto"/>
                <w:right w:val="single" w:sz="4" w:space="4" w:color="auto"/>
              </w:pBdr>
              <w:rPr>
                <w:b/>
              </w:rPr>
            </w:pPr>
          </w:p>
          <w:p w:rsidR="00092C0D" w:rsidRDefault="00092C0D" w:rsidP="00DC1533">
            <w:pPr>
              <w:pBdr>
                <w:top w:val="single" w:sz="4" w:space="1" w:color="auto"/>
                <w:left w:val="single" w:sz="4" w:space="4" w:color="auto"/>
                <w:bottom w:val="single" w:sz="4" w:space="1" w:color="auto"/>
                <w:right w:val="single" w:sz="4" w:space="4" w:color="auto"/>
              </w:pBdr>
              <w:rPr>
                <w:b/>
              </w:rPr>
            </w:pPr>
          </w:p>
          <w:p w:rsidR="00092C0D" w:rsidRDefault="00092C0D" w:rsidP="00DC1533">
            <w:pPr>
              <w:rPr>
                <w:b/>
              </w:rPr>
            </w:pPr>
          </w:p>
          <w:p w:rsidR="00C9337F" w:rsidRPr="002A7983" w:rsidRDefault="00C9337F" w:rsidP="00DC1533">
            <w:r>
              <w:rPr>
                <w:b/>
              </w:rPr>
              <w:t>C</w:t>
            </w:r>
            <w:r w:rsidRPr="002A7983">
              <w:rPr>
                <w:b/>
              </w:rPr>
              <w:t>.</w:t>
            </w:r>
            <w:r>
              <w:rPr>
                <w:b/>
              </w:rPr>
              <w:t xml:space="preserve"> 7</w:t>
            </w:r>
            <w:r w:rsidRPr="002A7983">
              <w:t xml:space="preserve"> </w:t>
            </w:r>
          </w:p>
          <w:p w:rsidR="00C9337F" w:rsidRPr="002A7983" w:rsidRDefault="00C9337F" w:rsidP="00DC1533">
            <w:r w:rsidRPr="002A7983">
              <w:t>Rozšířit nabídku materiálů pro výuku a samostudium</w:t>
            </w:r>
          </w:p>
          <w:p w:rsidR="00C9337F" w:rsidRPr="002A7983" w:rsidRDefault="00C9337F" w:rsidP="00DC1533"/>
          <w:p w:rsidR="00C9337F" w:rsidRPr="002A7983" w:rsidRDefault="00C9337F" w:rsidP="00DC1533">
            <w:pPr>
              <w:rPr>
                <w:b/>
              </w:rPr>
            </w:pPr>
          </w:p>
          <w:p w:rsidR="00C9337F" w:rsidRPr="002A7983" w:rsidRDefault="00C9337F" w:rsidP="00DC1533">
            <w:pPr>
              <w:rPr>
                <w:b/>
              </w:rPr>
            </w:pPr>
          </w:p>
          <w:p w:rsidR="00C9337F" w:rsidRPr="002A7983" w:rsidRDefault="00C9337F" w:rsidP="00DC1533">
            <w:pPr>
              <w:rPr>
                <w:b/>
              </w:rPr>
            </w:pPr>
          </w:p>
          <w:p w:rsidR="00C9337F" w:rsidRPr="002A7983" w:rsidRDefault="00C9337F" w:rsidP="00DC1533">
            <w:pPr>
              <w:rPr>
                <w:b/>
              </w:rPr>
            </w:pPr>
          </w:p>
          <w:p w:rsidR="00C9337F" w:rsidRPr="002A7983" w:rsidRDefault="00C9337F" w:rsidP="00DC1533">
            <w:pPr>
              <w:rPr>
                <w:b/>
              </w:rPr>
            </w:pPr>
          </w:p>
          <w:p w:rsidR="00000683" w:rsidRPr="002A7983" w:rsidRDefault="00000683" w:rsidP="00DC1533">
            <w:pPr>
              <w:rPr>
                <w:b/>
              </w:rPr>
            </w:pPr>
          </w:p>
          <w:p w:rsidR="00C9337F" w:rsidRDefault="00C9337F" w:rsidP="00092C0D">
            <w:pPr>
              <w:rPr>
                <w:b/>
              </w:rPr>
            </w:pPr>
          </w:p>
          <w:p w:rsidR="001A695E" w:rsidRDefault="001A695E" w:rsidP="00092C0D">
            <w:pPr>
              <w:rPr>
                <w:b/>
              </w:rPr>
            </w:pPr>
          </w:p>
          <w:p w:rsidR="00092C0D" w:rsidRPr="002A7983" w:rsidRDefault="00092C0D" w:rsidP="00092C0D">
            <w:pPr>
              <w:rPr>
                <w:b/>
              </w:rPr>
            </w:pPr>
          </w:p>
          <w:p w:rsidR="00C9337F" w:rsidRDefault="00C9337F" w:rsidP="00092C0D">
            <w:pPr>
              <w:rPr>
                <w:b/>
              </w:rPr>
            </w:pPr>
          </w:p>
          <w:p w:rsidR="00C9337F" w:rsidRDefault="00C9337F" w:rsidP="00092C0D">
            <w:pPr>
              <w:rPr>
                <w:b/>
              </w:rPr>
            </w:pPr>
          </w:p>
          <w:p w:rsidR="00D44453" w:rsidRDefault="00D44453" w:rsidP="00092C0D">
            <w:pPr>
              <w:rPr>
                <w:b/>
              </w:rPr>
            </w:pPr>
          </w:p>
          <w:p w:rsidR="00D44453" w:rsidRPr="002A7983" w:rsidRDefault="00D44453" w:rsidP="00092C0D">
            <w:pPr>
              <w:rPr>
                <w:b/>
              </w:rPr>
            </w:pPr>
          </w:p>
          <w:p w:rsidR="00C9337F" w:rsidRPr="002A7983" w:rsidRDefault="00C9337F" w:rsidP="005E6F4E">
            <w:pPr>
              <w:pBdr>
                <w:top w:val="single" w:sz="4" w:space="1" w:color="auto"/>
                <w:left w:val="single" w:sz="4" w:space="4" w:color="auto"/>
                <w:bottom w:val="single" w:sz="4" w:space="1" w:color="auto"/>
                <w:right w:val="single" w:sz="4" w:space="4" w:color="auto"/>
              </w:pBdr>
              <w:rPr>
                <w:b/>
              </w:rPr>
            </w:pPr>
          </w:p>
          <w:p w:rsidR="00C9337F" w:rsidRPr="002A7983" w:rsidRDefault="005E6F4E" w:rsidP="00CA0A4D">
            <w:pPr>
              <w:pBdr>
                <w:top w:val="single" w:sz="4" w:space="1" w:color="auto"/>
                <w:left w:val="single" w:sz="4" w:space="4" w:color="auto"/>
                <w:bottom w:val="single" w:sz="4" w:space="1" w:color="auto"/>
                <w:right w:val="single" w:sz="4" w:space="4" w:color="auto"/>
              </w:pBdr>
            </w:pPr>
            <w:r>
              <w:rPr>
                <w:b/>
              </w:rPr>
              <w:t>C</w:t>
            </w:r>
            <w:r w:rsidR="00C9337F" w:rsidRPr="002A7983">
              <w:rPr>
                <w:b/>
              </w:rPr>
              <w:t>.</w:t>
            </w:r>
            <w:r>
              <w:rPr>
                <w:b/>
              </w:rPr>
              <w:t xml:space="preserve"> 8</w:t>
            </w:r>
            <w:r w:rsidR="00C9337F" w:rsidRPr="002A7983">
              <w:t xml:space="preserve">  </w:t>
            </w:r>
          </w:p>
          <w:p w:rsidR="00C9337F" w:rsidRPr="002A7983" w:rsidRDefault="00C9337F" w:rsidP="00CA0A4D">
            <w:pPr>
              <w:pBdr>
                <w:top w:val="single" w:sz="4" w:space="1" w:color="auto"/>
                <w:left w:val="single" w:sz="4" w:space="4" w:color="auto"/>
                <w:bottom w:val="single" w:sz="4" w:space="1" w:color="auto"/>
                <w:right w:val="single" w:sz="4" w:space="4" w:color="auto"/>
              </w:pBdr>
            </w:pPr>
            <w:r w:rsidRPr="002A7983">
              <w:t xml:space="preserve">Zajistit individuální přístup </w:t>
            </w:r>
          </w:p>
          <w:p w:rsidR="00C9337F" w:rsidRPr="002A7983" w:rsidRDefault="00C9337F" w:rsidP="00CA0A4D">
            <w:pPr>
              <w:pBdr>
                <w:top w:val="single" w:sz="4" w:space="1" w:color="auto"/>
                <w:left w:val="single" w:sz="4" w:space="4" w:color="auto"/>
                <w:bottom w:val="single" w:sz="4" w:space="1" w:color="auto"/>
                <w:right w:val="single" w:sz="4" w:space="4" w:color="auto"/>
              </w:pBdr>
            </w:pPr>
          </w:p>
          <w:p w:rsidR="00C9337F" w:rsidRPr="002A7983" w:rsidRDefault="00C9337F" w:rsidP="00CA0A4D">
            <w:pPr>
              <w:pBdr>
                <w:top w:val="single" w:sz="4" w:space="1" w:color="auto"/>
                <w:left w:val="single" w:sz="4" w:space="4" w:color="auto"/>
                <w:bottom w:val="single" w:sz="4" w:space="1" w:color="auto"/>
                <w:right w:val="single" w:sz="4" w:space="4" w:color="auto"/>
              </w:pBdr>
            </w:pPr>
          </w:p>
          <w:p w:rsidR="00C9337F" w:rsidRPr="002A7983" w:rsidRDefault="00C9337F" w:rsidP="00CA0A4D">
            <w:pPr>
              <w:pBdr>
                <w:top w:val="single" w:sz="4" w:space="1" w:color="auto"/>
                <w:left w:val="single" w:sz="4" w:space="4" w:color="auto"/>
                <w:bottom w:val="single" w:sz="4" w:space="1" w:color="auto"/>
                <w:right w:val="single" w:sz="4" w:space="4" w:color="auto"/>
              </w:pBdr>
            </w:pPr>
          </w:p>
          <w:p w:rsidR="00C9337F" w:rsidRPr="002A7983" w:rsidRDefault="00C9337F" w:rsidP="00CA0A4D">
            <w:pPr>
              <w:pBdr>
                <w:top w:val="single" w:sz="4" w:space="1" w:color="auto"/>
                <w:left w:val="single" w:sz="4" w:space="4" w:color="auto"/>
                <w:bottom w:val="single" w:sz="4" w:space="1" w:color="auto"/>
                <w:right w:val="single" w:sz="4" w:space="4" w:color="auto"/>
              </w:pBdr>
            </w:pPr>
          </w:p>
          <w:p w:rsidR="00C9337F" w:rsidRPr="002A7983" w:rsidRDefault="00C9337F" w:rsidP="00CA0A4D">
            <w:pPr>
              <w:pBdr>
                <w:top w:val="single" w:sz="4" w:space="1" w:color="auto"/>
                <w:left w:val="single" w:sz="4" w:space="4" w:color="auto"/>
                <w:bottom w:val="single" w:sz="4" w:space="1" w:color="auto"/>
                <w:right w:val="single" w:sz="4" w:space="4" w:color="auto"/>
              </w:pBdr>
            </w:pPr>
          </w:p>
          <w:p w:rsidR="001A695E" w:rsidRDefault="001A695E" w:rsidP="00CA0A4D">
            <w:pPr>
              <w:pBdr>
                <w:top w:val="single" w:sz="4" w:space="1" w:color="auto"/>
                <w:left w:val="single" w:sz="4" w:space="4" w:color="auto"/>
                <w:bottom w:val="single" w:sz="4" w:space="1" w:color="auto"/>
                <w:right w:val="single" w:sz="4" w:space="4" w:color="auto"/>
              </w:pBdr>
            </w:pPr>
          </w:p>
          <w:p w:rsidR="001A695E" w:rsidRPr="002A7983" w:rsidRDefault="001A695E" w:rsidP="00CA0A4D">
            <w:pPr>
              <w:pBdr>
                <w:top w:val="single" w:sz="4" w:space="1" w:color="auto"/>
                <w:left w:val="single" w:sz="4" w:space="4" w:color="auto"/>
                <w:bottom w:val="single" w:sz="4" w:space="1" w:color="auto"/>
                <w:right w:val="single" w:sz="4" w:space="4" w:color="auto"/>
              </w:pBdr>
            </w:pPr>
          </w:p>
          <w:p w:rsidR="00C9337F" w:rsidRPr="002A7983" w:rsidRDefault="00C9337F" w:rsidP="00615862"/>
          <w:p w:rsidR="00C9337F" w:rsidRPr="002A7983" w:rsidRDefault="00377DF8" w:rsidP="00615862">
            <w:pPr>
              <w:rPr>
                <w:b/>
              </w:rPr>
            </w:pPr>
            <w:r>
              <w:rPr>
                <w:b/>
              </w:rPr>
              <w:t>C</w:t>
            </w:r>
            <w:r w:rsidR="00C9337F" w:rsidRPr="002A7983">
              <w:rPr>
                <w:b/>
              </w:rPr>
              <w:t>.</w:t>
            </w:r>
            <w:r>
              <w:rPr>
                <w:b/>
              </w:rPr>
              <w:t xml:space="preserve"> 9</w:t>
            </w:r>
          </w:p>
          <w:p w:rsidR="00C9337F" w:rsidRPr="002A7983" w:rsidRDefault="00C9337F" w:rsidP="00615862">
            <w:r w:rsidRPr="002A7983">
              <w:t>Zajistit praktické využití získaných znalostí a osvojených kompetencí</w:t>
            </w:r>
          </w:p>
        </w:tc>
        <w:tc>
          <w:tcPr>
            <w:tcW w:w="2694" w:type="dxa"/>
            <w:tcBorders>
              <w:top w:val="single" w:sz="4" w:space="0" w:color="auto"/>
              <w:left w:val="single" w:sz="4" w:space="0" w:color="auto"/>
              <w:right w:val="single" w:sz="4" w:space="0" w:color="auto"/>
            </w:tcBorders>
          </w:tcPr>
          <w:p w:rsidR="00C9337F" w:rsidRPr="002A7983" w:rsidRDefault="00C9337F" w:rsidP="00DC1533">
            <w:pPr>
              <w:pBdr>
                <w:top w:val="single" w:sz="4" w:space="1" w:color="auto"/>
                <w:left w:val="single" w:sz="4" w:space="4" w:color="auto"/>
                <w:bottom w:val="single" w:sz="4" w:space="1" w:color="auto"/>
                <w:right w:val="single" w:sz="4" w:space="4" w:color="auto"/>
              </w:pBdr>
            </w:pPr>
          </w:p>
          <w:p w:rsidR="00833708" w:rsidRDefault="00833708" w:rsidP="00DC1533">
            <w:pPr>
              <w:pBdr>
                <w:top w:val="single" w:sz="4" w:space="1" w:color="auto"/>
                <w:left w:val="single" w:sz="4" w:space="4" w:color="auto"/>
                <w:bottom w:val="single" w:sz="4" w:space="1" w:color="auto"/>
                <w:right w:val="single" w:sz="4" w:space="4" w:color="auto"/>
              </w:pBdr>
            </w:pPr>
          </w:p>
          <w:p w:rsidR="00C9337F" w:rsidRPr="002A7983" w:rsidRDefault="00C9337F" w:rsidP="00DC1533">
            <w:pPr>
              <w:pBdr>
                <w:top w:val="single" w:sz="4" w:space="1" w:color="auto"/>
                <w:left w:val="single" w:sz="4" w:space="4" w:color="auto"/>
                <w:bottom w:val="single" w:sz="4" w:space="1" w:color="auto"/>
                <w:right w:val="single" w:sz="4" w:space="4" w:color="auto"/>
              </w:pBdr>
            </w:pPr>
            <w:r w:rsidRPr="002A7983">
              <w:t>Ve škole se v průběhu roku realizuje projektová výuka, organizují se tematické dny.</w:t>
            </w:r>
          </w:p>
          <w:p w:rsidR="00C9337F" w:rsidRPr="002A7983" w:rsidRDefault="00C9337F" w:rsidP="00DC1533">
            <w:pPr>
              <w:pBdr>
                <w:top w:val="single" w:sz="4" w:space="1" w:color="auto"/>
                <w:left w:val="single" w:sz="4" w:space="4" w:color="auto"/>
                <w:bottom w:val="single" w:sz="4" w:space="1" w:color="auto"/>
                <w:right w:val="single" w:sz="4" w:space="4" w:color="auto"/>
              </w:pBdr>
            </w:pPr>
          </w:p>
          <w:p w:rsidR="00C9337F" w:rsidRPr="002A7983" w:rsidRDefault="00C9337F" w:rsidP="00DC1533">
            <w:pPr>
              <w:pBdr>
                <w:top w:val="single" w:sz="4" w:space="1" w:color="auto"/>
                <w:left w:val="single" w:sz="4" w:space="4" w:color="auto"/>
                <w:bottom w:val="single" w:sz="4" w:space="1" w:color="auto"/>
                <w:right w:val="single" w:sz="4" w:space="4" w:color="auto"/>
              </w:pBdr>
            </w:pPr>
            <w:r w:rsidRPr="002A7983">
              <w:t>Škola prezentuje a zveřejňuje výstupy z projektů a tematických dnů.</w:t>
            </w:r>
          </w:p>
          <w:p w:rsidR="00C9337F" w:rsidRDefault="00C9337F" w:rsidP="00DC1533">
            <w:pPr>
              <w:pBdr>
                <w:top w:val="single" w:sz="4" w:space="1" w:color="auto"/>
                <w:left w:val="single" w:sz="4" w:space="4" w:color="auto"/>
                <w:bottom w:val="single" w:sz="4" w:space="1" w:color="auto"/>
                <w:right w:val="single" w:sz="4" w:space="4" w:color="auto"/>
              </w:pBdr>
            </w:pPr>
            <w:r w:rsidRPr="002A7983">
              <w:t xml:space="preserve"> </w:t>
            </w:r>
          </w:p>
          <w:p w:rsidR="00833708" w:rsidRDefault="00833708" w:rsidP="00DC1533">
            <w:pPr>
              <w:pBdr>
                <w:top w:val="single" w:sz="4" w:space="1" w:color="auto"/>
                <w:left w:val="single" w:sz="4" w:space="4" w:color="auto"/>
                <w:bottom w:val="single" w:sz="4" w:space="1" w:color="auto"/>
                <w:right w:val="single" w:sz="4" w:space="4" w:color="auto"/>
              </w:pBdr>
            </w:pPr>
          </w:p>
          <w:p w:rsidR="00833708" w:rsidRDefault="00833708" w:rsidP="00DC1533">
            <w:pPr>
              <w:pBdr>
                <w:top w:val="single" w:sz="4" w:space="1" w:color="auto"/>
                <w:left w:val="single" w:sz="4" w:space="4" w:color="auto"/>
                <w:bottom w:val="single" w:sz="4" w:space="1" w:color="auto"/>
                <w:right w:val="single" w:sz="4" w:space="4" w:color="auto"/>
              </w:pBdr>
            </w:pPr>
          </w:p>
          <w:p w:rsidR="005E6F4E" w:rsidRPr="002A7983" w:rsidRDefault="005E6F4E" w:rsidP="00DC1533">
            <w:pPr>
              <w:pBdr>
                <w:top w:val="single" w:sz="4" w:space="1" w:color="auto"/>
                <w:left w:val="single" w:sz="4" w:space="4" w:color="auto"/>
                <w:bottom w:val="single" w:sz="4" w:space="1" w:color="auto"/>
                <w:right w:val="single" w:sz="4" w:space="4" w:color="auto"/>
              </w:pBdr>
            </w:pPr>
          </w:p>
          <w:p w:rsidR="00C9337F" w:rsidRPr="002A7983" w:rsidRDefault="00C9337F" w:rsidP="00DC1533"/>
          <w:p w:rsidR="00C9337F" w:rsidRPr="002A7983" w:rsidRDefault="00C9337F" w:rsidP="00DC1533">
            <w:r w:rsidRPr="002A7983">
              <w:t>Od šk. roku 2018/2019 jsou zavedeny nové učebnice pro výuku.</w:t>
            </w:r>
          </w:p>
          <w:p w:rsidR="00C9337F" w:rsidRPr="002A7983" w:rsidRDefault="00C9337F" w:rsidP="00DC1533"/>
          <w:p w:rsidR="00C9337F" w:rsidRDefault="00C9337F" w:rsidP="00DC1533">
            <w:r w:rsidRPr="002A7983">
              <w:t>Škola disponuje rozšířenou žákovskou knihovou doplněnou o vhodné tituly –přikoupeno 10 ks knih a 10 ks časopisů).</w:t>
            </w:r>
          </w:p>
          <w:p w:rsidR="001A695E" w:rsidRPr="002A7983" w:rsidRDefault="001A695E" w:rsidP="00DC1533">
            <w:pPr>
              <w:rPr>
                <w:b/>
              </w:rPr>
            </w:pPr>
          </w:p>
          <w:p w:rsidR="00C9337F" w:rsidRPr="002A7983" w:rsidRDefault="00C9337F" w:rsidP="00DC1533">
            <w:pPr>
              <w:rPr>
                <w:b/>
              </w:rPr>
            </w:pPr>
          </w:p>
          <w:p w:rsidR="00C9337F" w:rsidRPr="002A7983" w:rsidRDefault="00C9337F" w:rsidP="00DC1533">
            <w:pPr>
              <w:rPr>
                <w:b/>
              </w:rPr>
            </w:pPr>
          </w:p>
          <w:p w:rsidR="00C9337F" w:rsidRPr="002A7983" w:rsidRDefault="00C9337F" w:rsidP="00DC1533">
            <w:pPr>
              <w:rPr>
                <w:b/>
              </w:rPr>
            </w:pPr>
          </w:p>
          <w:p w:rsidR="00C9337F" w:rsidRPr="002A7983" w:rsidRDefault="00C9337F" w:rsidP="00092C0D">
            <w:pPr>
              <w:rPr>
                <w:b/>
              </w:rPr>
            </w:pPr>
          </w:p>
          <w:p w:rsidR="00C9337F" w:rsidRDefault="00C9337F" w:rsidP="00092C0D">
            <w:pPr>
              <w:rPr>
                <w:b/>
              </w:rPr>
            </w:pPr>
          </w:p>
          <w:p w:rsidR="00092C0D" w:rsidRDefault="00092C0D" w:rsidP="00092C0D">
            <w:pPr>
              <w:rPr>
                <w:b/>
              </w:rPr>
            </w:pPr>
          </w:p>
          <w:p w:rsidR="00536F8F" w:rsidRDefault="00536F8F" w:rsidP="00092C0D">
            <w:pPr>
              <w:rPr>
                <w:b/>
              </w:rPr>
            </w:pPr>
          </w:p>
          <w:p w:rsidR="00D44453" w:rsidRDefault="00D44453" w:rsidP="00092C0D">
            <w:pPr>
              <w:rPr>
                <w:b/>
              </w:rPr>
            </w:pPr>
          </w:p>
          <w:p w:rsidR="00D44453" w:rsidRDefault="00D44453" w:rsidP="00092C0D">
            <w:pPr>
              <w:rPr>
                <w:b/>
              </w:rPr>
            </w:pPr>
          </w:p>
          <w:p w:rsidR="00092C0D" w:rsidRPr="002A7983" w:rsidRDefault="00092C0D" w:rsidP="00092C0D">
            <w:pPr>
              <w:rPr>
                <w:b/>
              </w:rPr>
            </w:pPr>
          </w:p>
          <w:p w:rsidR="00C9337F" w:rsidRPr="002A7983" w:rsidRDefault="00C9337F" w:rsidP="00CA0A4D">
            <w:pPr>
              <w:pBdr>
                <w:top w:val="single" w:sz="4" w:space="1" w:color="auto"/>
                <w:left w:val="single" w:sz="4" w:space="4" w:color="auto"/>
                <w:bottom w:val="single" w:sz="4" w:space="1" w:color="auto"/>
                <w:right w:val="single" w:sz="4" w:space="4" w:color="auto"/>
              </w:pBdr>
            </w:pPr>
          </w:p>
          <w:p w:rsidR="00C9337F" w:rsidRPr="002A7983" w:rsidRDefault="00C9337F" w:rsidP="00CA0A4D">
            <w:pPr>
              <w:pBdr>
                <w:top w:val="single" w:sz="4" w:space="1" w:color="auto"/>
                <w:left w:val="single" w:sz="4" w:space="4" w:color="auto"/>
                <w:bottom w:val="single" w:sz="4" w:space="1" w:color="auto"/>
                <w:right w:val="single" w:sz="4" w:space="4" w:color="auto"/>
              </w:pBdr>
            </w:pPr>
            <w:r w:rsidRPr="002A7983">
              <w:t>Škola nabízí disponibilní hodiny</w:t>
            </w:r>
          </w:p>
          <w:p w:rsidR="00C9337F" w:rsidRPr="002A7983" w:rsidRDefault="00C9337F" w:rsidP="00CA0A4D">
            <w:pPr>
              <w:pBdr>
                <w:top w:val="single" w:sz="4" w:space="1" w:color="auto"/>
                <w:left w:val="single" w:sz="4" w:space="4" w:color="auto"/>
                <w:bottom w:val="single" w:sz="4" w:space="1" w:color="auto"/>
                <w:right w:val="single" w:sz="4" w:space="4" w:color="auto"/>
              </w:pBdr>
            </w:pPr>
          </w:p>
          <w:p w:rsidR="00C9337F" w:rsidRPr="002A7983" w:rsidRDefault="00C9337F" w:rsidP="00CA0A4D">
            <w:pPr>
              <w:pBdr>
                <w:top w:val="single" w:sz="4" w:space="1" w:color="auto"/>
                <w:left w:val="single" w:sz="4" w:space="4" w:color="auto"/>
                <w:bottom w:val="single" w:sz="4" w:space="1" w:color="auto"/>
                <w:right w:val="single" w:sz="4" w:space="4" w:color="auto"/>
              </w:pBdr>
            </w:pPr>
            <w:r w:rsidRPr="002A7983">
              <w:t xml:space="preserve">Žáci se individuálně vzdělávají </w:t>
            </w:r>
          </w:p>
          <w:p w:rsidR="00C9337F" w:rsidRPr="002A7983" w:rsidRDefault="00C9337F" w:rsidP="00CA0A4D">
            <w:pPr>
              <w:pBdr>
                <w:top w:val="single" w:sz="4" w:space="1" w:color="auto"/>
                <w:left w:val="single" w:sz="4" w:space="4" w:color="auto"/>
                <w:bottom w:val="single" w:sz="4" w:space="1" w:color="auto"/>
                <w:right w:val="single" w:sz="4" w:space="4" w:color="auto"/>
              </w:pBdr>
            </w:pPr>
          </w:p>
          <w:p w:rsidR="00C9337F" w:rsidRPr="002A7983" w:rsidRDefault="00C9337F" w:rsidP="00CA0A4D">
            <w:pPr>
              <w:pBdr>
                <w:top w:val="single" w:sz="4" w:space="1" w:color="auto"/>
                <w:left w:val="single" w:sz="4" w:space="4" w:color="auto"/>
                <w:bottom w:val="single" w:sz="4" w:space="1" w:color="auto"/>
                <w:right w:val="single" w:sz="4" w:space="4" w:color="auto"/>
              </w:pBdr>
            </w:pPr>
            <w:r w:rsidRPr="002A7983">
              <w:t xml:space="preserve">Žáci navštěvují konverzační hodiny </w:t>
            </w:r>
          </w:p>
          <w:p w:rsidR="00C9337F" w:rsidRPr="002A7983" w:rsidRDefault="00C9337F" w:rsidP="00CA0A4D">
            <w:pPr>
              <w:pBdr>
                <w:top w:val="single" w:sz="4" w:space="1" w:color="auto"/>
                <w:left w:val="single" w:sz="4" w:space="4" w:color="auto"/>
                <w:bottom w:val="single" w:sz="4" w:space="1" w:color="auto"/>
                <w:right w:val="single" w:sz="4" w:space="4" w:color="auto"/>
              </w:pBdr>
            </w:pPr>
          </w:p>
          <w:p w:rsidR="00536F8F" w:rsidRPr="002A7983" w:rsidRDefault="00C9337F" w:rsidP="00CA0A4D">
            <w:pPr>
              <w:pBdr>
                <w:top w:val="single" w:sz="4" w:space="1" w:color="auto"/>
                <w:left w:val="single" w:sz="4" w:space="4" w:color="auto"/>
                <w:bottom w:val="single" w:sz="4" w:space="1" w:color="auto"/>
                <w:right w:val="single" w:sz="4" w:space="4" w:color="auto"/>
              </w:pBdr>
            </w:pPr>
            <w:r w:rsidRPr="002A7983">
              <w:t>Žá</w:t>
            </w:r>
            <w:r w:rsidR="00536F8F">
              <w:t>ci skládají mezinárodní zkoušky</w:t>
            </w:r>
          </w:p>
          <w:p w:rsidR="00C9337F" w:rsidRPr="002A7983" w:rsidRDefault="00C9337F" w:rsidP="00615862">
            <w:pPr>
              <w:rPr>
                <w:b/>
              </w:rPr>
            </w:pPr>
          </w:p>
          <w:p w:rsidR="00C9337F" w:rsidRPr="002A7983" w:rsidRDefault="00C9337F" w:rsidP="00615862">
            <w:r w:rsidRPr="002A7983">
              <w:t>Žáci komunikují v cílovém jazyce prostřednictvím emailů a účastní se poznávacích a výměnných pobytů</w:t>
            </w:r>
          </w:p>
          <w:p w:rsidR="00C9337F" w:rsidRPr="002A7983" w:rsidRDefault="00C9337F" w:rsidP="00615862"/>
          <w:p w:rsidR="00C9337F" w:rsidRPr="002A7983" w:rsidRDefault="00C9337F" w:rsidP="00615862">
            <w:r w:rsidRPr="002A7983">
              <w:t>Škola se účastní projektu z dotačního programu Jihomoravského kraje a postupuje podle projektové agendy</w:t>
            </w:r>
          </w:p>
          <w:p w:rsidR="00C9337F" w:rsidRPr="002A7983" w:rsidRDefault="00C9337F" w:rsidP="00615862"/>
        </w:tc>
        <w:tc>
          <w:tcPr>
            <w:tcW w:w="4110" w:type="dxa"/>
            <w:tcBorders>
              <w:top w:val="single" w:sz="4" w:space="0" w:color="auto"/>
              <w:left w:val="single" w:sz="4" w:space="0" w:color="auto"/>
              <w:bottom w:val="single" w:sz="4" w:space="0" w:color="auto"/>
              <w:right w:val="single" w:sz="4" w:space="0" w:color="auto"/>
            </w:tcBorders>
          </w:tcPr>
          <w:p w:rsidR="00833708" w:rsidRDefault="00833708" w:rsidP="00DC1533">
            <w:pPr>
              <w:pBdr>
                <w:top w:val="single" w:sz="4" w:space="1" w:color="auto"/>
                <w:left w:val="single" w:sz="4" w:space="4" w:color="auto"/>
                <w:bottom w:val="single" w:sz="4" w:space="1" w:color="auto"/>
                <w:right w:val="single" w:sz="4" w:space="4" w:color="auto"/>
              </w:pBdr>
            </w:pPr>
          </w:p>
          <w:p w:rsidR="00833708" w:rsidRDefault="00833708" w:rsidP="00DC1533">
            <w:pPr>
              <w:pBdr>
                <w:top w:val="single" w:sz="4" w:space="1" w:color="auto"/>
                <w:left w:val="single" w:sz="4" w:space="4" w:color="auto"/>
                <w:bottom w:val="single" w:sz="4" w:space="1" w:color="auto"/>
                <w:right w:val="single" w:sz="4" w:space="4" w:color="auto"/>
              </w:pBdr>
            </w:pPr>
          </w:p>
          <w:p w:rsidR="00C9337F" w:rsidRPr="002A7983" w:rsidRDefault="00C9337F" w:rsidP="00DC1533">
            <w:pPr>
              <w:pBdr>
                <w:top w:val="single" w:sz="4" w:space="1" w:color="auto"/>
                <w:left w:val="single" w:sz="4" w:space="4" w:color="auto"/>
                <w:bottom w:val="single" w:sz="4" w:space="1" w:color="auto"/>
                <w:right w:val="single" w:sz="4" w:space="4" w:color="auto"/>
              </w:pBdr>
            </w:pPr>
            <w:r>
              <w:t>C. 6</w:t>
            </w:r>
            <w:r w:rsidRPr="002A7983">
              <w:t>.</w:t>
            </w:r>
            <w:r>
              <w:t xml:space="preserve"> </w:t>
            </w:r>
            <w:r w:rsidRPr="002A7983">
              <w:t>1 Vytipovat vhodná témata</w:t>
            </w:r>
          </w:p>
          <w:p w:rsidR="00C9337F" w:rsidRPr="002A7983" w:rsidRDefault="00C9337F" w:rsidP="00DC1533">
            <w:pPr>
              <w:pBdr>
                <w:top w:val="single" w:sz="4" w:space="1" w:color="auto"/>
                <w:left w:val="single" w:sz="4" w:space="4" w:color="auto"/>
                <w:bottom w:val="single" w:sz="4" w:space="1" w:color="auto"/>
                <w:right w:val="single" w:sz="4" w:space="4" w:color="auto"/>
              </w:pBdr>
            </w:pPr>
            <w:r>
              <w:t>C</w:t>
            </w:r>
            <w:r w:rsidRPr="002A7983">
              <w:t>.</w:t>
            </w:r>
            <w:r>
              <w:t xml:space="preserve"> 6</w:t>
            </w:r>
            <w:r w:rsidRPr="002A7983">
              <w:t>.</w:t>
            </w:r>
            <w:r>
              <w:t xml:space="preserve"> </w:t>
            </w:r>
            <w:r w:rsidRPr="002A7983">
              <w:t xml:space="preserve">2 Sestavit harmonogram </w:t>
            </w:r>
          </w:p>
          <w:p w:rsidR="00C9337F" w:rsidRPr="002A7983" w:rsidRDefault="00C9337F" w:rsidP="00DC1533">
            <w:pPr>
              <w:pBdr>
                <w:top w:val="single" w:sz="4" w:space="1" w:color="auto"/>
                <w:left w:val="single" w:sz="4" w:space="4" w:color="auto"/>
                <w:bottom w:val="single" w:sz="4" w:space="1" w:color="auto"/>
                <w:right w:val="single" w:sz="4" w:space="4" w:color="auto"/>
              </w:pBdr>
            </w:pPr>
            <w:r>
              <w:t>C</w:t>
            </w:r>
            <w:r w:rsidRPr="002A7983">
              <w:t>.</w:t>
            </w:r>
            <w:r>
              <w:t xml:space="preserve"> 6</w:t>
            </w:r>
            <w:r w:rsidRPr="002A7983">
              <w:t>.</w:t>
            </w:r>
            <w:r>
              <w:t xml:space="preserve"> </w:t>
            </w:r>
            <w:r w:rsidRPr="002A7983">
              <w:t>3 Organizovat projektovou výuku</w:t>
            </w:r>
          </w:p>
          <w:p w:rsidR="00C9337F" w:rsidRPr="002A7983" w:rsidRDefault="00C9337F" w:rsidP="00DC1533">
            <w:pPr>
              <w:pBdr>
                <w:top w:val="single" w:sz="4" w:space="1" w:color="auto"/>
                <w:left w:val="single" w:sz="4" w:space="4" w:color="auto"/>
                <w:bottom w:val="single" w:sz="4" w:space="1" w:color="auto"/>
                <w:right w:val="single" w:sz="4" w:space="4" w:color="auto"/>
              </w:pBdr>
            </w:pPr>
            <w:r>
              <w:t>C. 6. 4 Pořádat</w:t>
            </w:r>
            <w:r w:rsidRPr="002A7983">
              <w:t xml:space="preserve"> tematické dny</w:t>
            </w:r>
          </w:p>
          <w:p w:rsidR="00C9337F" w:rsidRDefault="00C9337F" w:rsidP="00DC1533">
            <w:pPr>
              <w:pBdr>
                <w:top w:val="single" w:sz="4" w:space="1" w:color="auto"/>
                <w:left w:val="single" w:sz="4" w:space="4" w:color="auto"/>
                <w:bottom w:val="single" w:sz="4" w:space="1" w:color="auto"/>
                <w:right w:val="single" w:sz="4" w:space="4" w:color="auto"/>
              </w:pBdr>
            </w:pPr>
            <w:r>
              <w:t>C</w:t>
            </w:r>
            <w:r w:rsidRPr="002A7983">
              <w:t>.</w:t>
            </w:r>
            <w:r>
              <w:t xml:space="preserve"> 6</w:t>
            </w:r>
            <w:r w:rsidRPr="002A7983">
              <w:t>.</w:t>
            </w:r>
            <w:r>
              <w:t xml:space="preserve"> </w:t>
            </w:r>
            <w:r w:rsidRPr="002A7983">
              <w:t>5 Průběžně se věnovat reflexi, vyhodnocovat a modifikovat obsah a způsob realizace</w:t>
            </w:r>
          </w:p>
          <w:p w:rsidR="00377DF8" w:rsidRDefault="001A695E" w:rsidP="00092C0D">
            <w:pPr>
              <w:pBdr>
                <w:top w:val="single" w:sz="4" w:space="1" w:color="auto"/>
                <w:left w:val="single" w:sz="4" w:space="4" w:color="auto"/>
                <w:bottom w:val="single" w:sz="4" w:space="1" w:color="auto"/>
                <w:right w:val="single" w:sz="4" w:space="4" w:color="auto"/>
              </w:pBdr>
            </w:pPr>
            <w:r>
              <w:t xml:space="preserve">C. 6. 6 </w:t>
            </w:r>
            <w:r w:rsidRPr="00D85420">
              <w:t>Provést hodnocení</w:t>
            </w:r>
          </w:p>
          <w:p w:rsidR="00833708" w:rsidRDefault="00833708" w:rsidP="00092C0D">
            <w:pPr>
              <w:pBdr>
                <w:top w:val="single" w:sz="4" w:space="1" w:color="auto"/>
                <w:left w:val="single" w:sz="4" w:space="4" w:color="auto"/>
                <w:bottom w:val="single" w:sz="4" w:space="1" w:color="auto"/>
                <w:right w:val="single" w:sz="4" w:space="4" w:color="auto"/>
              </w:pBdr>
            </w:pPr>
          </w:p>
          <w:p w:rsidR="00DC1533" w:rsidRDefault="00DC1533" w:rsidP="00092C0D">
            <w:pPr>
              <w:pBdr>
                <w:top w:val="single" w:sz="4" w:space="1" w:color="auto"/>
                <w:left w:val="single" w:sz="4" w:space="4" w:color="auto"/>
                <w:bottom w:val="single" w:sz="4" w:space="1" w:color="auto"/>
                <w:right w:val="single" w:sz="4" w:space="4" w:color="auto"/>
              </w:pBdr>
            </w:pPr>
          </w:p>
          <w:p w:rsidR="00DC1533" w:rsidRPr="002A7983" w:rsidRDefault="00DC1533" w:rsidP="00092C0D">
            <w:pPr>
              <w:pBdr>
                <w:top w:val="single" w:sz="4" w:space="1" w:color="auto"/>
                <w:left w:val="single" w:sz="4" w:space="4" w:color="auto"/>
                <w:bottom w:val="single" w:sz="4" w:space="1" w:color="auto"/>
                <w:right w:val="single" w:sz="4" w:space="4" w:color="auto"/>
              </w:pBdr>
            </w:pPr>
          </w:p>
          <w:p w:rsidR="00C9337F" w:rsidRPr="002A7983" w:rsidRDefault="00C9337F" w:rsidP="00CA0A4D">
            <w:r w:rsidRPr="002A7983">
              <w:t>Výukové materiály</w:t>
            </w:r>
          </w:p>
          <w:p w:rsidR="00C9337F" w:rsidRPr="002A7983" w:rsidRDefault="00C9337F" w:rsidP="00CA0A4D">
            <w:r>
              <w:t>C</w:t>
            </w:r>
            <w:r w:rsidRPr="002A7983">
              <w:t>.</w:t>
            </w:r>
            <w:r>
              <w:t xml:space="preserve"> 7</w:t>
            </w:r>
            <w:r w:rsidRPr="002A7983">
              <w:t>.</w:t>
            </w:r>
            <w:r>
              <w:t xml:space="preserve"> 1</w:t>
            </w:r>
            <w:r w:rsidRPr="002A7983">
              <w:t xml:space="preserve"> Zmapovat nabídku dostupných titulů</w:t>
            </w:r>
          </w:p>
          <w:p w:rsidR="00C9337F" w:rsidRPr="002A7983" w:rsidRDefault="00C9337F" w:rsidP="00CA0A4D">
            <w:r>
              <w:t>C</w:t>
            </w:r>
            <w:r w:rsidRPr="002A7983">
              <w:t>.</w:t>
            </w:r>
            <w:r>
              <w:t xml:space="preserve"> 7</w:t>
            </w:r>
            <w:r w:rsidRPr="002A7983">
              <w:t>.</w:t>
            </w:r>
            <w:r>
              <w:t xml:space="preserve"> </w:t>
            </w:r>
            <w:r w:rsidRPr="002A7983">
              <w:t>2 Vybrat a zakoupit nejvhodnější publikace</w:t>
            </w:r>
          </w:p>
          <w:p w:rsidR="00C9337F" w:rsidRPr="002A7983" w:rsidRDefault="00C9337F" w:rsidP="00CA0A4D">
            <w:r>
              <w:t>C</w:t>
            </w:r>
            <w:r w:rsidRPr="002A7983">
              <w:t>.</w:t>
            </w:r>
            <w:r>
              <w:t xml:space="preserve"> 7</w:t>
            </w:r>
            <w:r w:rsidRPr="002A7983">
              <w:t>.</w:t>
            </w:r>
            <w:r>
              <w:t xml:space="preserve"> </w:t>
            </w:r>
            <w:r w:rsidRPr="002A7983">
              <w:t>3 Zavést nové materiály a doplňkové materiály do výuky (učebnice, časopisy, CD, DVD, elektron. zdroje)</w:t>
            </w:r>
          </w:p>
          <w:p w:rsidR="00C9337F" w:rsidRPr="002A7983" w:rsidRDefault="00C9337F" w:rsidP="00CA0A4D">
            <w:r w:rsidRPr="002A7983">
              <w:t>Žákovská knihovna</w:t>
            </w:r>
          </w:p>
          <w:p w:rsidR="00C9337F" w:rsidRPr="002A7983" w:rsidRDefault="00C9337F" w:rsidP="00CA0A4D">
            <w:r>
              <w:t>C</w:t>
            </w:r>
            <w:r w:rsidRPr="002A7983">
              <w:t>.</w:t>
            </w:r>
            <w:r>
              <w:t xml:space="preserve"> 7</w:t>
            </w:r>
            <w:r w:rsidRPr="002A7983">
              <w:t>.</w:t>
            </w:r>
            <w:r>
              <w:t xml:space="preserve"> </w:t>
            </w:r>
            <w:r w:rsidRPr="002A7983">
              <w:t>4 Vytvořit databázi dosavadních materiálů</w:t>
            </w:r>
          </w:p>
          <w:p w:rsidR="00C9337F" w:rsidRPr="002A7983" w:rsidRDefault="00C9337F" w:rsidP="00CA0A4D">
            <w:r>
              <w:t>C</w:t>
            </w:r>
            <w:r w:rsidRPr="002A7983">
              <w:t>.</w:t>
            </w:r>
            <w:r>
              <w:t xml:space="preserve"> 7. 5 Zmapovat</w:t>
            </w:r>
            <w:r w:rsidRPr="002A7983">
              <w:t xml:space="preserve"> nabídku dostupných titulů</w:t>
            </w:r>
          </w:p>
          <w:p w:rsidR="00C9337F" w:rsidRPr="002A7983" w:rsidRDefault="00C9337F" w:rsidP="00CA0A4D">
            <w:r>
              <w:t>C</w:t>
            </w:r>
            <w:r w:rsidRPr="002A7983">
              <w:t>.</w:t>
            </w:r>
            <w:r>
              <w:t xml:space="preserve"> 7</w:t>
            </w:r>
            <w:r w:rsidRPr="002A7983">
              <w:t>.</w:t>
            </w:r>
            <w:r>
              <w:t xml:space="preserve"> </w:t>
            </w:r>
            <w:r w:rsidRPr="002A7983">
              <w:t>6 Průběžně doplňovat jednotlivé tituly</w:t>
            </w:r>
          </w:p>
          <w:p w:rsidR="00C9337F" w:rsidRPr="002A7983" w:rsidRDefault="00C9337F" w:rsidP="00CA0A4D">
            <w:r>
              <w:t>C</w:t>
            </w:r>
            <w:r w:rsidRPr="002A7983">
              <w:t>.</w:t>
            </w:r>
            <w:r>
              <w:t xml:space="preserve"> 7</w:t>
            </w:r>
            <w:r w:rsidRPr="002A7983">
              <w:t>.</w:t>
            </w:r>
            <w:r>
              <w:t xml:space="preserve"> </w:t>
            </w:r>
            <w:r w:rsidRPr="002A7983">
              <w:t>7 Využívat autentické materiály (žákovská knihovna, časopisy, CD, DVD, elektronické zdroje) ve výuce</w:t>
            </w:r>
          </w:p>
          <w:p w:rsidR="005E6F4E" w:rsidRDefault="00C9337F" w:rsidP="00CA0A4D">
            <w:r>
              <w:t>C</w:t>
            </w:r>
            <w:r w:rsidRPr="002A7983">
              <w:t>.</w:t>
            </w:r>
            <w:r>
              <w:t xml:space="preserve"> 7</w:t>
            </w:r>
            <w:r w:rsidRPr="002A7983">
              <w:t>.</w:t>
            </w:r>
            <w:r>
              <w:t xml:space="preserve"> </w:t>
            </w:r>
            <w:r w:rsidRPr="002A7983">
              <w:t>8 Vytvořit databázi materiálů pro potřeby PP a žáků</w:t>
            </w:r>
          </w:p>
          <w:p w:rsidR="00536F8F" w:rsidRDefault="001A695E" w:rsidP="00CA0A4D">
            <w:r>
              <w:t xml:space="preserve">C. 7. 9 </w:t>
            </w:r>
            <w:r w:rsidRPr="00D85420">
              <w:t>Provést hodnocení</w:t>
            </w:r>
          </w:p>
          <w:p w:rsidR="00536F8F" w:rsidRDefault="00536F8F" w:rsidP="00CA0A4D"/>
          <w:p w:rsidR="005E6F4E" w:rsidRDefault="005E6F4E" w:rsidP="00CA0A4D"/>
          <w:p w:rsidR="00D44453" w:rsidRDefault="00D44453" w:rsidP="00CA0A4D"/>
          <w:p w:rsidR="00D44453" w:rsidRPr="002A7983" w:rsidRDefault="00D44453" w:rsidP="00CA0A4D"/>
          <w:p w:rsidR="00536F8F" w:rsidRDefault="00536F8F" w:rsidP="00CA0A4D">
            <w:pPr>
              <w:pBdr>
                <w:top w:val="single" w:sz="4" w:space="1" w:color="auto"/>
                <w:left w:val="single" w:sz="4" w:space="4" w:color="auto"/>
                <w:bottom w:val="single" w:sz="4" w:space="1" w:color="auto"/>
                <w:right w:val="single" w:sz="4" w:space="4" w:color="auto"/>
              </w:pBdr>
            </w:pPr>
          </w:p>
          <w:p w:rsidR="00C9337F" w:rsidRPr="002A7983" w:rsidRDefault="00CA0A4D" w:rsidP="00CA0A4D">
            <w:pPr>
              <w:pBdr>
                <w:top w:val="single" w:sz="4" w:space="1" w:color="auto"/>
                <w:left w:val="single" w:sz="4" w:space="4" w:color="auto"/>
                <w:bottom w:val="single" w:sz="4" w:space="1" w:color="auto"/>
                <w:right w:val="single" w:sz="4" w:space="4" w:color="auto"/>
              </w:pBdr>
            </w:pPr>
            <w:r>
              <w:t>C</w:t>
            </w:r>
            <w:r w:rsidR="00C9337F" w:rsidRPr="002A7983">
              <w:t>.</w:t>
            </w:r>
            <w:r>
              <w:t xml:space="preserve"> 8</w:t>
            </w:r>
            <w:r w:rsidR="00C9337F" w:rsidRPr="002A7983">
              <w:t>.</w:t>
            </w:r>
            <w:r>
              <w:t xml:space="preserve"> </w:t>
            </w:r>
            <w:r w:rsidR="00C9337F" w:rsidRPr="002A7983">
              <w:t>1 Nabídnout individuální konzultace (talentovaní žáci, podpůrná výuka)</w:t>
            </w:r>
            <w:r w:rsidR="004F65D3">
              <w:t>.</w:t>
            </w:r>
          </w:p>
          <w:p w:rsidR="00C9337F" w:rsidRPr="002A7983" w:rsidRDefault="00CA0A4D" w:rsidP="00CA0A4D">
            <w:pPr>
              <w:pBdr>
                <w:top w:val="single" w:sz="4" w:space="1" w:color="auto"/>
                <w:left w:val="single" w:sz="4" w:space="4" w:color="auto"/>
                <w:bottom w:val="single" w:sz="4" w:space="1" w:color="auto"/>
                <w:right w:val="single" w:sz="4" w:space="4" w:color="auto"/>
              </w:pBdr>
            </w:pPr>
            <w:r>
              <w:t xml:space="preserve">C </w:t>
            </w:r>
            <w:r w:rsidR="00C9337F" w:rsidRPr="002A7983">
              <w:t>.</w:t>
            </w:r>
            <w:r>
              <w:t xml:space="preserve">8 </w:t>
            </w:r>
            <w:r w:rsidR="00C9337F" w:rsidRPr="002A7983">
              <w:t>.</w:t>
            </w:r>
            <w:r>
              <w:t>2</w:t>
            </w:r>
            <w:r w:rsidR="00C9337F" w:rsidRPr="002A7983">
              <w:t xml:space="preserve"> Nabídnout volitelné konverzace v</w:t>
            </w:r>
            <w:r w:rsidR="004F65D3">
              <w:t> </w:t>
            </w:r>
            <w:r w:rsidR="00C9337F" w:rsidRPr="002A7983">
              <w:t>CJ</w:t>
            </w:r>
            <w:r w:rsidR="004F65D3">
              <w:t>.</w:t>
            </w:r>
          </w:p>
          <w:p w:rsidR="00C9337F" w:rsidRDefault="00CA0A4D" w:rsidP="00536F8F">
            <w:pPr>
              <w:pBdr>
                <w:top w:val="single" w:sz="4" w:space="1" w:color="auto"/>
                <w:left w:val="single" w:sz="4" w:space="4" w:color="auto"/>
                <w:bottom w:val="single" w:sz="4" w:space="1" w:color="auto"/>
                <w:right w:val="single" w:sz="4" w:space="4" w:color="auto"/>
              </w:pBdr>
            </w:pPr>
            <w:r>
              <w:t>C</w:t>
            </w:r>
            <w:r w:rsidR="00C9337F" w:rsidRPr="002A7983">
              <w:t>.</w:t>
            </w:r>
            <w:r>
              <w:t xml:space="preserve"> 8</w:t>
            </w:r>
            <w:r w:rsidR="00C9337F" w:rsidRPr="002A7983">
              <w:t>.</w:t>
            </w:r>
            <w:r>
              <w:t xml:space="preserve"> </w:t>
            </w:r>
            <w:r w:rsidR="00C9337F" w:rsidRPr="002A7983">
              <w:t>3 Připravovat studenty k úspěšnému složení mezinárodních zkoušek z CJ (Zertifikat Deutsch, ÖSD, DELF)</w:t>
            </w:r>
            <w:r w:rsidR="004F65D3">
              <w:t>.</w:t>
            </w:r>
          </w:p>
          <w:p w:rsidR="00D16578" w:rsidRPr="002A7983" w:rsidRDefault="00D16578" w:rsidP="00D16578">
            <w:pPr>
              <w:pBdr>
                <w:top w:val="single" w:sz="4" w:space="1" w:color="auto"/>
                <w:left w:val="single" w:sz="4" w:space="4" w:color="auto"/>
                <w:bottom w:val="single" w:sz="4" w:space="1" w:color="auto"/>
                <w:right w:val="single" w:sz="4" w:space="4" w:color="auto"/>
              </w:pBdr>
            </w:pPr>
            <w:r>
              <w:t xml:space="preserve">C. 8. 4 </w:t>
            </w:r>
            <w:r w:rsidR="001A695E">
              <w:t>Provést hodnocení</w:t>
            </w:r>
          </w:p>
          <w:p w:rsidR="00D16578" w:rsidRDefault="00D16578" w:rsidP="00536F8F">
            <w:pPr>
              <w:pBdr>
                <w:top w:val="single" w:sz="4" w:space="1" w:color="auto"/>
                <w:left w:val="single" w:sz="4" w:space="4" w:color="auto"/>
                <w:bottom w:val="single" w:sz="4" w:space="1" w:color="auto"/>
                <w:right w:val="single" w:sz="4" w:space="4" w:color="auto"/>
              </w:pBdr>
            </w:pPr>
          </w:p>
          <w:p w:rsidR="00536F8F" w:rsidRDefault="00536F8F" w:rsidP="00536F8F">
            <w:pPr>
              <w:pBdr>
                <w:top w:val="single" w:sz="4" w:space="1" w:color="auto"/>
                <w:left w:val="single" w:sz="4" w:space="4" w:color="auto"/>
                <w:bottom w:val="single" w:sz="4" w:space="1" w:color="auto"/>
                <w:right w:val="single" w:sz="4" w:space="4" w:color="auto"/>
              </w:pBdr>
            </w:pPr>
          </w:p>
          <w:p w:rsidR="00536F8F" w:rsidRDefault="00536F8F" w:rsidP="00536F8F">
            <w:pPr>
              <w:pBdr>
                <w:top w:val="single" w:sz="4" w:space="1" w:color="auto"/>
                <w:left w:val="single" w:sz="4" w:space="4" w:color="auto"/>
                <w:bottom w:val="single" w:sz="4" w:space="1" w:color="auto"/>
                <w:right w:val="single" w:sz="4" w:space="4" w:color="auto"/>
              </w:pBdr>
            </w:pPr>
          </w:p>
          <w:p w:rsidR="00536F8F" w:rsidRPr="002A7983" w:rsidRDefault="00536F8F" w:rsidP="00536F8F">
            <w:pPr>
              <w:pBdr>
                <w:top w:val="single" w:sz="4" w:space="1" w:color="auto"/>
                <w:left w:val="single" w:sz="4" w:space="4" w:color="auto"/>
                <w:bottom w:val="single" w:sz="4" w:space="1" w:color="auto"/>
                <w:right w:val="single" w:sz="4" w:space="4" w:color="auto"/>
              </w:pBdr>
              <w:rPr>
                <w:b/>
              </w:rPr>
            </w:pPr>
          </w:p>
          <w:p w:rsidR="00C9337F" w:rsidRPr="002A7983" w:rsidRDefault="004F65D3" w:rsidP="00615862">
            <w:r>
              <w:t>C</w:t>
            </w:r>
            <w:r w:rsidR="00C9337F" w:rsidRPr="002A7983">
              <w:t>.</w:t>
            </w:r>
            <w:r>
              <w:t xml:space="preserve"> 9</w:t>
            </w:r>
            <w:r w:rsidR="00C9337F" w:rsidRPr="002A7983">
              <w:t>.</w:t>
            </w:r>
            <w:r>
              <w:t xml:space="preserve"> </w:t>
            </w:r>
            <w:r w:rsidR="00C9337F" w:rsidRPr="002A7983">
              <w:t>1 Organizovat zájezdy a exkurze do zahraničí (vánoční Vídeň, vícedenní poznávací zahraniční pobyty)</w:t>
            </w:r>
            <w:r>
              <w:t>.</w:t>
            </w:r>
          </w:p>
          <w:p w:rsidR="00C9337F" w:rsidRPr="002A7983" w:rsidRDefault="004F65D3" w:rsidP="00615862">
            <w:r>
              <w:t>C</w:t>
            </w:r>
            <w:r w:rsidR="00C9337F" w:rsidRPr="002A7983">
              <w:t>.</w:t>
            </w:r>
            <w:r>
              <w:t xml:space="preserve"> 9</w:t>
            </w:r>
            <w:r w:rsidR="00C9337F" w:rsidRPr="002A7983">
              <w:t>.</w:t>
            </w:r>
            <w:r>
              <w:t xml:space="preserve"> </w:t>
            </w:r>
            <w:r w:rsidR="00C9337F" w:rsidRPr="002A7983">
              <w:t>2 Využívat nabídky kulturních aktivit (divadelní a filmová představení)</w:t>
            </w:r>
            <w:r>
              <w:t>.</w:t>
            </w:r>
          </w:p>
          <w:p w:rsidR="00C9337F" w:rsidRPr="002A7983" w:rsidRDefault="004F65D3" w:rsidP="00615862">
            <w:r>
              <w:t>C</w:t>
            </w:r>
            <w:r w:rsidR="00C9337F" w:rsidRPr="002A7983">
              <w:t>.</w:t>
            </w:r>
            <w:r>
              <w:t xml:space="preserve"> 9</w:t>
            </w:r>
            <w:r w:rsidR="00C9337F" w:rsidRPr="002A7983">
              <w:t>.</w:t>
            </w:r>
            <w:r>
              <w:t xml:space="preserve"> </w:t>
            </w:r>
            <w:r w:rsidR="00C9337F" w:rsidRPr="002A7983">
              <w:t>3 Aktivně spolupracovat s jazykovými institucemi (ukázkové hodiny, přednášky, workshopy)</w:t>
            </w:r>
            <w:r>
              <w:t>.</w:t>
            </w:r>
          </w:p>
          <w:p w:rsidR="00536F8F" w:rsidRDefault="00536F8F" w:rsidP="00615862"/>
          <w:p w:rsidR="00C9337F" w:rsidRDefault="004F65D3" w:rsidP="00615862">
            <w:r>
              <w:t>C</w:t>
            </w:r>
            <w:r w:rsidR="00C9337F" w:rsidRPr="002A7983">
              <w:t>.</w:t>
            </w:r>
            <w:r>
              <w:t xml:space="preserve"> 9</w:t>
            </w:r>
            <w:r w:rsidR="00C9337F" w:rsidRPr="002A7983">
              <w:t>.</w:t>
            </w:r>
            <w:r>
              <w:t xml:space="preserve"> </w:t>
            </w:r>
            <w:r w:rsidR="00C9337F" w:rsidRPr="002A7983">
              <w:t>4 Navázat spolupráci se zahraničními školami formou eTwinning, PASCH a organizovat výměnné pobyty</w:t>
            </w:r>
            <w:r>
              <w:t>.</w:t>
            </w:r>
          </w:p>
          <w:p w:rsidR="00536F8F" w:rsidRPr="002A7983" w:rsidRDefault="00536F8F" w:rsidP="00615862"/>
          <w:p w:rsidR="00C9337F" w:rsidRPr="002A7983" w:rsidRDefault="004F65D3" w:rsidP="00615862">
            <w:r>
              <w:t>C</w:t>
            </w:r>
            <w:r w:rsidR="00C9337F" w:rsidRPr="002A7983">
              <w:t>.</w:t>
            </w:r>
            <w:r>
              <w:t xml:space="preserve"> 9</w:t>
            </w:r>
            <w:r w:rsidR="00C9337F" w:rsidRPr="002A7983">
              <w:t>.</w:t>
            </w:r>
            <w:r>
              <w:t xml:space="preserve"> </w:t>
            </w:r>
            <w:r w:rsidR="00833708">
              <w:t>4. 1</w:t>
            </w:r>
            <w:r w:rsidR="00C9337F" w:rsidRPr="002A7983">
              <w:t xml:space="preserve"> Vytipovat vhodný okruh žáků a PP</w:t>
            </w:r>
            <w:r>
              <w:t>.</w:t>
            </w:r>
          </w:p>
          <w:p w:rsidR="00C9337F" w:rsidRPr="002A7983" w:rsidRDefault="00833708" w:rsidP="00615862">
            <w:r>
              <w:t>C</w:t>
            </w:r>
            <w:r w:rsidR="00C9337F" w:rsidRPr="002A7983">
              <w:t>.</w:t>
            </w:r>
            <w:r>
              <w:t xml:space="preserve"> 9</w:t>
            </w:r>
            <w:r w:rsidR="00C9337F" w:rsidRPr="002A7983">
              <w:t>.</w:t>
            </w:r>
            <w:r>
              <w:t xml:space="preserve"> </w:t>
            </w:r>
            <w:r w:rsidR="00C9337F" w:rsidRPr="002A7983">
              <w:t>4.</w:t>
            </w:r>
            <w:r>
              <w:t xml:space="preserve"> </w:t>
            </w:r>
            <w:r w:rsidR="00C9337F" w:rsidRPr="002A7983">
              <w:t>2 Zajistit kontakty na partnerské školy ve vybraných lokalitách</w:t>
            </w:r>
            <w:r w:rsidR="004F65D3">
              <w:t>.</w:t>
            </w:r>
          </w:p>
          <w:p w:rsidR="00C9337F" w:rsidRPr="002A7983" w:rsidRDefault="00833708" w:rsidP="00615862">
            <w:r>
              <w:t>C</w:t>
            </w:r>
            <w:r w:rsidR="00C9337F" w:rsidRPr="002A7983">
              <w:t>.</w:t>
            </w:r>
            <w:r>
              <w:t xml:space="preserve"> 9</w:t>
            </w:r>
            <w:r w:rsidR="00C9337F" w:rsidRPr="002A7983">
              <w:t>.</w:t>
            </w:r>
            <w:r>
              <w:t xml:space="preserve"> </w:t>
            </w:r>
            <w:r w:rsidR="00C9337F" w:rsidRPr="002A7983">
              <w:t>4.</w:t>
            </w:r>
            <w:r>
              <w:t xml:space="preserve"> </w:t>
            </w:r>
            <w:r w:rsidR="00C9337F" w:rsidRPr="002A7983">
              <w:t>3 Zpracovat projektovou dokumentaci</w:t>
            </w:r>
            <w:r>
              <w:t>.</w:t>
            </w:r>
          </w:p>
          <w:p w:rsidR="00C9337F" w:rsidRPr="002A7983" w:rsidRDefault="00833708" w:rsidP="00615862">
            <w:r>
              <w:t>C</w:t>
            </w:r>
            <w:r w:rsidR="00C9337F" w:rsidRPr="002A7983">
              <w:t>.</w:t>
            </w:r>
            <w:r>
              <w:t xml:space="preserve"> 9</w:t>
            </w:r>
            <w:r w:rsidR="00C9337F" w:rsidRPr="002A7983">
              <w:t>.</w:t>
            </w:r>
            <w:r>
              <w:t xml:space="preserve"> </w:t>
            </w:r>
            <w:r w:rsidR="00C9337F" w:rsidRPr="002A7983">
              <w:t>4.</w:t>
            </w:r>
            <w:r>
              <w:t xml:space="preserve"> </w:t>
            </w:r>
            <w:r w:rsidR="00C9337F" w:rsidRPr="002A7983">
              <w:t>4 Zahájit spolupráci</w:t>
            </w:r>
          </w:p>
          <w:p w:rsidR="00C9337F" w:rsidRDefault="00833708" w:rsidP="00B536F3">
            <w:r>
              <w:t>C</w:t>
            </w:r>
            <w:r w:rsidR="00C9337F" w:rsidRPr="002A7983">
              <w:t>.</w:t>
            </w:r>
            <w:r>
              <w:t xml:space="preserve"> 9</w:t>
            </w:r>
            <w:r w:rsidR="00C9337F" w:rsidRPr="002A7983">
              <w:t>.</w:t>
            </w:r>
            <w:r>
              <w:t xml:space="preserve"> </w:t>
            </w:r>
            <w:r w:rsidR="00C9337F" w:rsidRPr="002A7983">
              <w:t>4.</w:t>
            </w:r>
            <w:r>
              <w:t xml:space="preserve"> </w:t>
            </w:r>
            <w:r w:rsidR="00C9337F" w:rsidRPr="002A7983">
              <w:t>5 Postupovat dle projektové agendy</w:t>
            </w:r>
          </w:p>
          <w:p w:rsidR="00465BAE" w:rsidRDefault="00465BAE" w:rsidP="00B536F3"/>
          <w:p w:rsidR="00465BAE" w:rsidRDefault="00465BAE" w:rsidP="00B536F3">
            <w:r>
              <w:t>C. 9. 6 Provést hodnocení</w:t>
            </w:r>
          </w:p>
          <w:p w:rsidR="00465BAE" w:rsidRPr="00833708" w:rsidRDefault="00465BAE" w:rsidP="00B536F3"/>
        </w:tc>
        <w:tc>
          <w:tcPr>
            <w:tcW w:w="1843" w:type="dxa"/>
            <w:tcBorders>
              <w:top w:val="single" w:sz="4" w:space="0" w:color="auto"/>
              <w:left w:val="single" w:sz="4" w:space="0" w:color="auto"/>
              <w:right w:val="single" w:sz="4" w:space="0" w:color="auto"/>
            </w:tcBorders>
          </w:tcPr>
          <w:p w:rsidR="00833708" w:rsidRDefault="00833708" w:rsidP="000220CB">
            <w:pPr>
              <w:pBdr>
                <w:top w:val="single" w:sz="4" w:space="1" w:color="auto"/>
                <w:left w:val="single" w:sz="4" w:space="4" w:color="auto"/>
                <w:bottom w:val="single" w:sz="4" w:space="1" w:color="auto"/>
                <w:right w:val="single" w:sz="4" w:space="4" w:color="auto"/>
              </w:pBdr>
            </w:pPr>
          </w:p>
          <w:p w:rsidR="00C9337F" w:rsidRPr="002A7983" w:rsidRDefault="00C9337F" w:rsidP="000220CB">
            <w:pPr>
              <w:pBdr>
                <w:top w:val="single" w:sz="4" w:space="1" w:color="auto"/>
                <w:left w:val="single" w:sz="4" w:space="4" w:color="auto"/>
                <w:bottom w:val="single" w:sz="4" w:space="1" w:color="auto"/>
                <w:right w:val="single" w:sz="4" w:space="4" w:color="auto"/>
              </w:pBdr>
            </w:pPr>
            <w:r w:rsidRPr="002A7983">
              <w:t>Zájem ze strany žáků, podpora ze strany vedení školy a dalších PP, dostatečná časová dotace hodin CJ,</w:t>
            </w:r>
          </w:p>
          <w:p w:rsidR="00C9337F" w:rsidRPr="002A7983" w:rsidRDefault="00C9337F" w:rsidP="000220CB">
            <w:pPr>
              <w:pBdr>
                <w:top w:val="single" w:sz="4" w:space="1" w:color="auto"/>
                <w:left w:val="single" w:sz="4" w:space="4" w:color="auto"/>
                <w:bottom w:val="single" w:sz="4" w:space="1" w:color="auto"/>
                <w:right w:val="single" w:sz="4" w:space="4" w:color="auto"/>
              </w:pBdr>
            </w:pPr>
            <w:r w:rsidRPr="002A7983">
              <w:t>personální zajištění v rámci školy,</w:t>
            </w:r>
          </w:p>
          <w:p w:rsidR="00C9337F" w:rsidRPr="002A7983" w:rsidRDefault="00C9337F" w:rsidP="000220CB">
            <w:pPr>
              <w:pBdr>
                <w:top w:val="single" w:sz="4" w:space="1" w:color="auto"/>
                <w:left w:val="single" w:sz="4" w:space="4" w:color="auto"/>
                <w:bottom w:val="single" w:sz="4" w:space="1" w:color="auto"/>
                <w:right w:val="single" w:sz="4" w:space="4" w:color="auto"/>
              </w:pBdr>
            </w:pPr>
            <w:r w:rsidRPr="002A7983">
              <w:t>technické zajištění</w:t>
            </w:r>
          </w:p>
          <w:p w:rsidR="00C9337F" w:rsidRDefault="00C9337F" w:rsidP="000220CB">
            <w:pPr>
              <w:pBdr>
                <w:top w:val="single" w:sz="4" w:space="1" w:color="auto"/>
                <w:left w:val="single" w:sz="4" w:space="4" w:color="auto"/>
                <w:bottom w:val="single" w:sz="4" w:space="1" w:color="auto"/>
                <w:right w:val="single" w:sz="4" w:space="4" w:color="auto"/>
              </w:pBdr>
            </w:pPr>
          </w:p>
          <w:p w:rsidR="00DC1533" w:rsidRDefault="00DC1533" w:rsidP="000220CB">
            <w:pPr>
              <w:pBdr>
                <w:top w:val="single" w:sz="4" w:space="1" w:color="auto"/>
                <w:left w:val="single" w:sz="4" w:space="4" w:color="auto"/>
                <w:bottom w:val="single" w:sz="4" w:space="1" w:color="auto"/>
                <w:right w:val="single" w:sz="4" w:space="4" w:color="auto"/>
              </w:pBdr>
            </w:pPr>
          </w:p>
          <w:p w:rsidR="00DC1533" w:rsidRPr="002A7983" w:rsidRDefault="00DC1533" w:rsidP="000220CB">
            <w:pPr>
              <w:pBdr>
                <w:top w:val="single" w:sz="4" w:space="1" w:color="auto"/>
                <w:left w:val="single" w:sz="4" w:space="4" w:color="auto"/>
                <w:bottom w:val="single" w:sz="4" w:space="1" w:color="auto"/>
                <w:right w:val="single" w:sz="4" w:space="4" w:color="auto"/>
              </w:pBdr>
            </w:pPr>
          </w:p>
          <w:p w:rsidR="00C9337F" w:rsidRPr="002A7983" w:rsidRDefault="00C9337F" w:rsidP="000220CB">
            <w:pPr>
              <w:rPr>
                <w:b/>
              </w:rPr>
            </w:pPr>
          </w:p>
          <w:p w:rsidR="00C9337F" w:rsidRPr="002A7983" w:rsidRDefault="00C9337F" w:rsidP="000220CB">
            <w:r w:rsidRPr="002A7983">
              <w:t>Nabídka dodavatele,</w:t>
            </w:r>
          </w:p>
          <w:p w:rsidR="00C9337F" w:rsidRPr="002A7983" w:rsidRDefault="00C9337F" w:rsidP="000220CB">
            <w:r w:rsidRPr="002A7983">
              <w:t>dostatečné finanční zdroje na nákup materiálů</w:t>
            </w:r>
          </w:p>
          <w:p w:rsidR="00C9337F" w:rsidRPr="002A7983" w:rsidRDefault="00C9337F" w:rsidP="000220CB"/>
          <w:p w:rsidR="00C9337F" w:rsidRPr="002A7983" w:rsidRDefault="00C9337F" w:rsidP="000220CB">
            <w:pPr>
              <w:rPr>
                <w:b/>
              </w:rPr>
            </w:pPr>
          </w:p>
          <w:p w:rsidR="00C9337F" w:rsidRPr="002A7983" w:rsidRDefault="00C9337F" w:rsidP="000220CB">
            <w:pPr>
              <w:rPr>
                <w:b/>
              </w:rPr>
            </w:pPr>
          </w:p>
          <w:p w:rsidR="00C9337F" w:rsidRPr="002A7983" w:rsidRDefault="00C9337F" w:rsidP="000220CB">
            <w:pPr>
              <w:rPr>
                <w:b/>
              </w:rPr>
            </w:pPr>
          </w:p>
          <w:p w:rsidR="00C9337F" w:rsidRPr="002A7983" w:rsidRDefault="00C9337F" w:rsidP="000220CB">
            <w:pPr>
              <w:rPr>
                <w:b/>
              </w:rPr>
            </w:pPr>
          </w:p>
          <w:p w:rsidR="00C9337F" w:rsidRPr="002A7983" w:rsidRDefault="00C9337F" w:rsidP="000220CB">
            <w:pPr>
              <w:rPr>
                <w:b/>
              </w:rPr>
            </w:pPr>
          </w:p>
          <w:p w:rsidR="00C9337F" w:rsidRPr="002A7983" w:rsidRDefault="00C9337F" w:rsidP="000220CB">
            <w:pPr>
              <w:rPr>
                <w:b/>
              </w:rPr>
            </w:pPr>
          </w:p>
          <w:p w:rsidR="00C9337F" w:rsidRPr="002A7983" w:rsidRDefault="00C9337F" w:rsidP="000220CB">
            <w:pPr>
              <w:rPr>
                <w:b/>
              </w:rPr>
            </w:pPr>
          </w:p>
          <w:p w:rsidR="00C9337F" w:rsidRPr="002A7983" w:rsidRDefault="00C9337F" w:rsidP="000220CB">
            <w:pPr>
              <w:rPr>
                <w:b/>
              </w:rPr>
            </w:pPr>
          </w:p>
          <w:p w:rsidR="00C9337F" w:rsidRDefault="00C9337F" w:rsidP="000220CB">
            <w:pPr>
              <w:rPr>
                <w:b/>
              </w:rPr>
            </w:pPr>
          </w:p>
          <w:p w:rsidR="00536F8F" w:rsidRDefault="00536F8F" w:rsidP="000220CB">
            <w:pPr>
              <w:rPr>
                <w:b/>
              </w:rPr>
            </w:pPr>
          </w:p>
          <w:p w:rsidR="00D44453" w:rsidRDefault="00D44453" w:rsidP="000220CB">
            <w:pPr>
              <w:rPr>
                <w:b/>
              </w:rPr>
            </w:pPr>
          </w:p>
          <w:p w:rsidR="00D44453" w:rsidRDefault="00D44453" w:rsidP="000220CB">
            <w:pPr>
              <w:rPr>
                <w:b/>
              </w:rPr>
            </w:pPr>
          </w:p>
          <w:p w:rsidR="00000683" w:rsidRPr="002A7983" w:rsidRDefault="00000683" w:rsidP="000220CB">
            <w:pPr>
              <w:rPr>
                <w:b/>
              </w:rPr>
            </w:pPr>
          </w:p>
          <w:p w:rsidR="00C9337F" w:rsidRDefault="00C9337F" w:rsidP="000220CB">
            <w:pPr>
              <w:pBdr>
                <w:top w:val="single" w:sz="4" w:space="1" w:color="auto"/>
                <w:left w:val="single" w:sz="4" w:space="4" w:color="auto"/>
                <w:bottom w:val="single" w:sz="4" w:space="1" w:color="auto"/>
                <w:right w:val="single" w:sz="4" w:space="4" w:color="auto"/>
              </w:pBdr>
              <w:rPr>
                <w:b/>
              </w:rPr>
            </w:pPr>
            <w:r w:rsidRPr="002A7983">
              <w:t xml:space="preserve">Zájem ze strany </w:t>
            </w:r>
            <w:r w:rsidRPr="002A7983">
              <w:lastRenderedPageBreak/>
              <w:t>studentů, podpora vedení školy, dostatečná časová dotace, vhodné materiály a zajištění prostor</w:t>
            </w:r>
          </w:p>
          <w:p w:rsidR="001A695E" w:rsidRDefault="001A695E" w:rsidP="000220CB">
            <w:pPr>
              <w:pBdr>
                <w:top w:val="single" w:sz="4" w:space="1" w:color="auto"/>
                <w:left w:val="single" w:sz="4" w:space="4" w:color="auto"/>
                <w:bottom w:val="single" w:sz="4" w:space="1" w:color="auto"/>
                <w:right w:val="single" w:sz="4" w:space="4" w:color="auto"/>
              </w:pBdr>
              <w:rPr>
                <w:b/>
              </w:rPr>
            </w:pPr>
          </w:p>
          <w:p w:rsidR="001A695E" w:rsidRPr="002A7983" w:rsidRDefault="001A695E" w:rsidP="000220CB">
            <w:pPr>
              <w:pBdr>
                <w:top w:val="single" w:sz="4" w:space="1" w:color="auto"/>
                <w:left w:val="single" w:sz="4" w:space="4" w:color="auto"/>
                <w:bottom w:val="single" w:sz="4" w:space="1" w:color="auto"/>
                <w:right w:val="single" w:sz="4" w:space="4" w:color="auto"/>
              </w:pBdr>
              <w:rPr>
                <w:b/>
              </w:rPr>
            </w:pPr>
          </w:p>
          <w:p w:rsidR="00C9337F" w:rsidRPr="002A7983" w:rsidRDefault="00C9337F" w:rsidP="000220CB">
            <w:pPr>
              <w:pBdr>
                <w:top w:val="single" w:sz="4" w:space="1" w:color="auto"/>
                <w:left w:val="single" w:sz="4" w:space="4" w:color="auto"/>
                <w:bottom w:val="single" w:sz="4" w:space="1" w:color="auto"/>
                <w:right w:val="single" w:sz="4" w:space="4" w:color="auto"/>
              </w:pBdr>
              <w:rPr>
                <w:b/>
              </w:rPr>
            </w:pPr>
          </w:p>
          <w:p w:rsidR="00C9337F" w:rsidRDefault="00C9337F" w:rsidP="000220CB">
            <w:pPr>
              <w:pBdr>
                <w:top w:val="single" w:sz="4" w:space="1" w:color="auto"/>
                <w:left w:val="single" w:sz="4" w:space="4" w:color="auto"/>
                <w:bottom w:val="single" w:sz="4" w:space="1" w:color="auto"/>
                <w:right w:val="single" w:sz="4" w:space="4" w:color="auto"/>
              </w:pBdr>
              <w:rPr>
                <w:b/>
              </w:rPr>
            </w:pPr>
          </w:p>
          <w:p w:rsidR="000220CB" w:rsidRPr="002A7983" w:rsidRDefault="000220CB" w:rsidP="000220CB">
            <w:pPr>
              <w:pBdr>
                <w:top w:val="single" w:sz="4" w:space="1" w:color="auto"/>
                <w:left w:val="single" w:sz="4" w:space="4" w:color="auto"/>
                <w:bottom w:val="single" w:sz="4" w:space="1" w:color="auto"/>
                <w:right w:val="single" w:sz="4" w:space="4" w:color="auto"/>
              </w:pBdr>
              <w:rPr>
                <w:b/>
              </w:rPr>
            </w:pPr>
          </w:p>
          <w:p w:rsidR="00C9337F" w:rsidRPr="002A7983" w:rsidRDefault="00C9337F" w:rsidP="00615862">
            <w:pPr>
              <w:rPr>
                <w:b/>
              </w:rPr>
            </w:pPr>
          </w:p>
          <w:p w:rsidR="00C9337F" w:rsidRPr="002A7983" w:rsidRDefault="00C9337F" w:rsidP="00615862">
            <w:r w:rsidRPr="002A7983">
              <w:t>Zájem ze strany studentů, partnerských škol, schválení projektu a dotace, geopolitická situace, podpora vedení školy</w:t>
            </w:r>
          </w:p>
          <w:p w:rsidR="00C9337F" w:rsidRPr="002A7983" w:rsidRDefault="00C9337F" w:rsidP="00615862"/>
        </w:tc>
        <w:tc>
          <w:tcPr>
            <w:tcW w:w="1418" w:type="dxa"/>
            <w:tcBorders>
              <w:top w:val="single" w:sz="4" w:space="0" w:color="auto"/>
              <w:left w:val="single" w:sz="4" w:space="0" w:color="auto"/>
              <w:right w:val="single" w:sz="4" w:space="0" w:color="auto"/>
            </w:tcBorders>
          </w:tcPr>
          <w:p w:rsidR="00C9337F" w:rsidRPr="002A7983" w:rsidRDefault="00C9337F" w:rsidP="00F969FF">
            <w:pPr>
              <w:pBdr>
                <w:top w:val="single" w:sz="4" w:space="1" w:color="auto"/>
                <w:left w:val="single" w:sz="4" w:space="4" w:color="auto"/>
                <w:bottom w:val="single" w:sz="4" w:space="1" w:color="auto"/>
                <w:right w:val="single" w:sz="4" w:space="4" w:color="auto"/>
              </w:pBdr>
            </w:pPr>
            <w:r w:rsidRPr="002A7983">
              <w:lastRenderedPageBreak/>
              <w:t xml:space="preserve">Rozpočet školy –prostředky na nákup </w:t>
            </w:r>
            <w:r w:rsidR="00B536F3" w:rsidRPr="002A7983">
              <w:t>požadovaných</w:t>
            </w:r>
            <w:r w:rsidRPr="002A7983">
              <w:t xml:space="preserve"> materiálů,</w:t>
            </w:r>
          </w:p>
          <w:p w:rsidR="00C9337F" w:rsidRPr="002A7983" w:rsidRDefault="00C9337F" w:rsidP="00F969FF">
            <w:pPr>
              <w:pBdr>
                <w:top w:val="single" w:sz="4" w:space="1" w:color="auto"/>
                <w:left w:val="single" w:sz="4" w:space="4" w:color="auto"/>
                <w:bottom w:val="single" w:sz="4" w:space="1" w:color="auto"/>
                <w:right w:val="single" w:sz="4" w:space="4" w:color="auto"/>
              </w:pBdr>
            </w:pPr>
            <w:r w:rsidRPr="002A7983">
              <w:t>dotační programy</w:t>
            </w:r>
          </w:p>
          <w:p w:rsidR="00C9337F" w:rsidRDefault="00C9337F" w:rsidP="00F969FF">
            <w:pPr>
              <w:pBdr>
                <w:top w:val="single" w:sz="4" w:space="1" w:color="auto"/>
                <w:left w:val="single" w:sz="4" w:space="4" w:color="auto"/>
                <w:bottom w:val="single" w:sz="4" w:space="1" w:color="auto"/>
                <w:right w:val="single" w:sz="4" w:space="4" w:color="auto"/>
              </w:pBdr>
            </w:pPr>
          </w:p>
          <w:p w:rsidR="00DC1533" w:rsidRPr="002A7983" w:rsidRDefault="00DC1533" w:rsidP="00F969FF">
            <w:pPr>
              <w:pBdr>
                <w:top w:val="single" w:sz="4" w:space="1" w:color="auto"/>
                <w:left w:val="single" w:sz="4" w:space="4" w:color="auto"/>
                <w:bottom w:val="single" w:sz="4" w:space="1" w:color="auto"/>
                <w:right w:val="single" w:sz="4" w:space="4" w:color="auto"/>
              </w:pBdr>
            </w:pPr>
          </w:p>
          <w:p w:rsidR="00C9337F" w:rsidRDefault="00C9337F" w:rsidP="00F969FF">
            <w:pPr>
              <w:pBdr>
                <w:top w:val="single" w:sz="4" w:space="1" w:color="auto"/>
                <w:left w:val="single" w:sz="4" w:space="4" w:color="auto"/>
                <w:bottom w:val="single" w:sz="4" w:space="1" w:color="auto"/>
                <w:right w:val="single" w:sz="4" w:space="4" w:color="auto"/>
              </w:pBdr>
            </w:pPr>
          </w:p>
          <w:p w:rsidR="00833708" w:rsidRDefault="00833708" w:rsidP="00F969FF">
            <w:pPr>
              <w:pBdr>
                <w:top w:val="single" w:sz="4" w:space="1" w:color="auto"/>
                <w:left w:val="single" w:sz="4" w:space="4" w:color="auto"/>
                <w:bottom w:val="single" w:sz="4" w:space="1" w:color="auto"/>
                <w:right w:val="single" w:sz="4" w:space="4" w:color="auto"/>
              </w:pBdr>
            </w:pPr>
          </w:p>
          <w:p w:rsidR="00B536F3" w:rsidRPr="002A7983" w:rsidRDefault="00B536F3" w:rsidP="00F969FF">
            <w:pPr>
              <w:pBdr>
                <w:top w:val="single" w:sz="4" w:space="1" w:color="auto"/>
                <w:left w:val="single" w:sz="4" w:space="4" w:color="auto"/>
                <w:bottom w:val="single" w:sz="4" w:space="1" w:color="auto"/>
                <w:right w:val="single" w:sz="4" w:space="4" w:color="auto"/>
              </w:pBdr>
            </w:pPr>
          </w:p>
          <w:p w:rsidR="00C9337F" w:rsidRPr="002A7983" w:rsidRDefault="00C9337F" w:rsidP="00D16578"/>
          <w:p w:rsidR="00D16578" w:rsidRPr="002A7983" w:rsidRDefault="00D16578" w:rsidP="00D16578">
            <w:r w:rsidRPr="002A7983">
              <w:t>Rozpočet školy –prostředky na nákup požadovaných materiálů,</w:t>
            </w:r>
          </w:p>
          <w:p w:rsidR="00D16578" w:rsidRPr="002A7983" w:rsidRDefault="00D16578" w:rsidP="00D16578">
            <w:r w:rsidRPr="002A7983">
              <w:t>dotační programy</w:t>
            </w:r>
          </w:p>
          <w:p w:rsidR="00C9337F" w:rsidRPr="002A7983" w:rsidRDefault="00C9337F" w:rsidP="00D16578"/>
          <w:p w:rsidR="00C9337F" w:rsidRPr="002A7983" w:rsidRDefault="00C9337F" w:rsidP="00D16578"/>
          <w:p w:rsidR="00C9337F" w:rsidRPr="002A7983" w:rsidRDefault="00C9337F" w:rsidP="00D16578"/>
          <w:p w:rsidR="00C9337F" w:rsidRPr="002A7983" w:rsidRDefault="00C9337F" w:rsidP="00D16578"/>
          <w:p w:rsidR="00C9337F" w:rsidRPr="002A7983" w:rsidRDefault="00C9337F" w:rsidP="00D16578"/>
          <w:p w:rsidR="00C9337F" w:rsidRPr="002A7983" w:rsidRDefault="00C9337F" w:rsidP="00D16578"/>
          <w:p w:rsidR="00C9337F" w:rsidRPr="002A7983" w:rsidRDefault="00C9337F" w:rsidP="000220CB"/>
          <w:p w:rsidR="00536F8F" w:rsidRDefault="00536F8F" w:rsidP="000220CB"/>
          <w:p w:rsidR="00D44453" w:rsidRDefault="00D44453" w:rsidP="000220CB"/>
          <w:p w:rsidR="00D44453" w:rsidRDefault="00D44453" w:rsidP="000220CB"/>
          <w:p w:rsidR="00536F8F" w:rsidRDefault="00536F8F" w:rsidP="000220CB"/>
          <w:p w:rsidR="00536F8F" w:rsidRPr="002A7983" w:rsidRDefault="00536F8F" w:rsidP="000220CB"/>
          <w:p w:rsidR="00C9337F" w:rsidRPr="002A7983" w:rsidRDefault="00C9337F" w:rsidP="00000683">
            <w:pPr>
              <w:pBdr>
                <w:top w:val="single" w:sz="4" w:space="1" w:color="auto"/>
                <w:left w:val="single" w:sz="4" w:space="4" w:color="auto"/>
                <w:bottom w:val="single" w:sz="4" w:space="1" w:color="auto"/>
                <w:right w:val="single" w:sz="4" w:space="4" w:color="auto"/>
              </w:pBdr>
            </w:pPr>
          </w:p>
          <w:p w:rsidR="00C9337F" w:rsidRPr="002A7983" w:rsidRDefault="00C9337F" w:rsidP="00000683">
            <w:pPr>
              <w:pBdr>
                <w:top w:val="single" w:sz="4" w:space="1" w:color="auto"/>
                <w:left w:val="single" w:sz="4" w:space="4" w:color="auto"/>
                <w:bottom w:val="single" w:sz="4" w:space="1" w:color="auto"/>
                <w:right w:val="single" w:sz="4" w:space="4" w:color="auto"/>
              </w:pBdr>
            </w:pPr>
          </w:p>
          <w:p w:rsidR="00C9337F" w:rsidRPr="002A7983" w:rsidRDefault="001A695E" w:rsidP="000220CB">
            <w:pPr>
              <w:pBdr>
                <w:top w:val="single" w:sz="4" w:space="1" w:color="auto"/>
                <w:left w:val="single" w:sz="4" w:space="4" w:color="auto"/>
                <w:bottom w:val="single" w:sz="4" w:space="1" w:color="auto"/>
                <w:right w:val="single" w:sz="4" w:space="4" w:color="auto"/>
              </w:pBdr>
            </w:pPr>
            <w:r w:rsidRPr="002A7983">
              <w:t>Rozpočet školy</w:t>
            </w:r>
          </w:p>
          <w:p w:rsidR="00C9337F" w:rsidRPr="002A7983" w:rsidRDefault="00C9337F" w:rsidP="000220CB">
            <w:pPr>
              <w:pBdr>
                <w:top w:val="single" w:sz="4" w:space="1" w:color="auto"/>
                <w:left w:val="single" w:sz="4" w:space="4" w:color="auto"/>
                <w:bottom w:val="single" w:sz="4" w:space="1" w:color="auto"/>
                <w:right w:val="single" w:sz="4" w:space="4" w:color="auto"/>
              </w:pBdr>
            </w:pPr>
          </w:p>
          <w:p w:rsidR="00C9337F" w:rsidRPr="002A7983" w:rsidRDefault="00C9337F" w:rsidP="000220CB">
            <w:pPr>
              <w:pBdr>
                <w:top w:val="single" w:sz="4" w:space="1" w:color="auto"/>
                <w:left w:val="single" w:sz="4" w:space="4" w:color="auto"/>
                <w:bottom w:val="single" w:sz="4" w:space="1" w:color="auto"/>
                <w:right w:val="single" w:sz="4" w:space="4" w:color="auto"/>
              </w:pBdr>
            </w:pPr>
          </w:p>
          <w:p w:rsidR="00C9337F" w:rsidRDefault="00C9337F" w:rsidP="000220CB">
            <w:pPr>
              <w:pBdr>
                <w:top w:val="single" w:sz="4" w:space="1" w:color="auto"/>
                <w:left w:val="single" w:sz="4" w:space="4" w:color="auto"/>
                <w:bottom w:val="single" w:sz="4" w:space="1" w:color="auto"/>
                <w:right w:val="single" w:sz="4" w:space="4" w:color="auto"/>
              </w:pBdr>
            </w:pPr>
          </w:p>
          <w:p w:rsidR="001A695E" w:rsidRDefault="001A695E" w:rsidP="000220CB">
            <w:pPr>
              <w:pBdr>
                <w:top w:val="single" w:sz="4" w:space="1" w:color="auto"/>
                <w:left w:val="single" w:sz="4" w:space="4" w:color="auto"/>
                <w:bottom w:val="single" w:sz="4" w:space="1" w:color="auto"/>
                <w:right w:val="single" w:sz="4" w:space="4" w:color="auto"/>
              </w:pBdr>
            </w:pPr>
          </w:p>
          <w:p w:rsidR="001A695E" w:rsidRDefault="001A695E" w:rsidP="000220CB">
            <w:pPr>
              <w:pBdr>
                <w:top w:val="single" w:sz="4" w:space="1" w:color="auto"/>
                <w:left w:val="single" w:sz="4" w:space="4" w:color="auto"/>
                <w:bottom w:val="single" w:sz="4" w:space="1" w:color="auto"/>
                <w:right w:val="single" w:sz="4" w:space="4" w:color="auto"/>
              </w:pBdr>
            </w:pPr>
          </w:p>
          <w:p w:rsidR="001A695E" w:rsidRPr="002A7983" w:rsidRDefault="001A695E" w:rsidP="000220CB">
            <w:pPr>
              <w:pBdr>
                <w:top w:val="single" w:sz="4" w:space="1" w:color="auto"/>
                <w:left w:val="single" w:sz="4" w:space="4" w:color="auto"/>
                <w:bottom w:val="single" w:sz="4" w:space="1" w:color="auto"/>
                <w:right w:val="single" w:sz="4" w:space="4" w:color="auto"/>
              </w:pBdr>
            </w:pPr>
          </w:p>
          <w:p w:rsidR="00C9337F" w:rsidRPr="002A7983" w:rsidRDefault="00C9337F" w:rsidP="000220CB">
            <w:pPr>
              <w:pBdr>
                <w:top w:val="single" w:sz="4" w:space="1" w:color="auto"/>
                <w:left w:val="single" w:sz="4" w:space="4" w:color="auto"/>
                <w:bottom w:val="single" w:sz="4" w:space="1" w:color="auto"/>
                <w:right w:val="single" w:sz="4" w:space="4" w:color="auto"/>
              </w:pBdr>
            </w:pPr>
          </w:p>
          <w:p w:rsidR="00C9337F" w:rsidRPr="002A7983" w:rsidRDefault="00C9337F" w:rsidP="000220CB">
            <w:pPr>
              <w:pBdr>
                <w:top w:val="single" w:sz="4" w:space="1" w:color="auto"/>
                <w:left w:val="single" w:sz="4" w:space="4" w:color="auto"/>
                <w:bottom w:val="single" w:sz="4" w:space="1" w:color="auto"/>
                <w:right w:val="single" w:sz="4" w:space="4" w:color="auto"/>
              </w:pBdr>
            </w:pPr>
          </w:p>
          <w:p w:rsidR="00C9337F" w:rsidRPr="002A7983" w:rsidRDefault="00C9337F" w:rsidP="00615862"/>
          <w:p w:rsidR="00C9337F" w:rsidRPr="002A7983" w:rsidRDefault="00C9337F" w:rsidP="00615862"/>
          <w:p w:rsidR="00C9337F" w:rsidRPr="002A7983" w:rsidRDefault="00C9337F" w:rsidP="00465BAE"/>
          <w:p w:rsidR="00465BAE" w:rsidRPr="002A7983" w:rsidRDefault="00465BAE" w:rsidP="00465BAE">
            <w:r w:rsidRPr="002A7983">
              <w:t>Rozpočet školy</w:t>
            </w:r>
          </w:p>
          <w:p w:rsidR="00C9337F" w:rsidRPr="002A7983" w:rsidRDefault="00C9337F" w:rsidP="00465BAE"/>
          <w:p w:rsidR="00C9337F" w:rsidRPr="002A7983" w:rsidRDefault="00C9337F" w:rsidP="00465BAE"/>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p w:rsidR="00C9337F" w:rsidRPr="002A7983" w:rsidRDefault="00C9337F" w:rsidP="00615862"/>
        </w:tc>
        <w:tc>
          <w:tcPr>
            <w:tcW w:w="992" w:type="dxa"/>
            <w:tcBorders>
              <w:top w:val="single" w:sz="4" w:space="0" w:color="auto"/>
              <w:left w:val="single" w:sz="4" w:space="0" w:color="auto"/>
              <w:right w:val="single" w:sz="4" w:space="0" w:color="auto"/>
            </w:tcBorders>
          </w:tcPr>
          <w:p w:rsidR="00C9337F" w:rsidRPr="002A7983" w:rsidRDefault="00C9337F" w:rsidP="00615862">
            <w:pPr>
              <w:rPr>
                <w:sz w:val="16"/>
                <w:szCs w:val="16"/>
              </w:rPr>
            </w:pPr>
            <w:r w:rsidRPr="00413C09">
              <w:rPr>
                <w:szCs w:val="16"/>
              </w:rPr>
              <w:lastRenderedPageBreak/>
              <w:t>31. 12. 2019</w:t>
            </w:r>
          </w:p>
        </w:tc>
        <w:tc>
          <w:tcPr>
            <w:tcW w:w="1247" w:type="dxa"/>
            <w:tcBorders>
              <w:top w:val="single" w:sz="4" w:space="0" w:color="auto"/>
              <w:left w:val="single" w:sz="4" w:space="0" w:color="auto"/>
              <w:right w:val="single" w:sz="4" w:space="0" w:color="auto"/>
            </w:tcBorders>
          </w:tcPr>
          <w:p w:rsidR="00C9337F" w:rsidRPr="002A7983" w:rsidRDefault="00C9337F" w:rsidP="00615862">
            <w:r w:rsidRPr="002A7983">
              <w:t>Vedení školy a učitelé jazyků</w:t>
            </w:r>
          </w:p>
        </w:tc>
      </w:tr>
    </w:tbl>
    <w:p w:rsidR="00A9343F" w:rsidRDefault="00A9343F" w:rsidP="00F12F99">
      <w:pPr>
        <w:pStyle w:val="Nadpis3"/>
      </w:pPr>
    </w:p>
    <w:p w:rsidR="00A9343F" w:rsidRDefault="00A9343F" w:rsidP="00A9343F"/>
    <w:p w:rsidR="00A9343F" w:rsidRPr="00A9343F" w:rsidRDefault="00A9343F" w:rsidP="00A9343F"/>
    <w:p w:rsidR="002B44E2" w:rsidRPr="00A9343F" w:rsidRDefault="00B536F3" w:rsidP="00A9343F">
      <w:pPr>
        <w:rPr>
          <w:rFonts w:ascii="Times New Roman" w:hAnsi="Times New Roman" w:cs="Times New Roman"/>
          <w:b/>
        </w:rPr>
      </w:pPr>
      <w:r w:rsidRPr="00A9343F">
        <w:rPr>
          <w:rFonts w:ascii="Times New Roman" w:hAnsi="Times New Roman" w:cs="Times New Roman"/>
          <w:b/>
        </w:rPr>
        <w:lastRenderedPageBreak/>
        <w:t xml:space="preserve">Priorita: </w:t>
      </w:r>
      <w:r w:rsidR="002B44E2" w:rsidRPr="00A9343F">
        <w:rPr>
          <w:rFonts w:ascii="Times New Roman" w:hAnsi="Times New Roman" w:cs="Times New Roman"/>
          <w:b/>
        </w:rPr>
        <w:t>Znalosti a kompetence pedagogických pracovníků</w:t>
      </w:r>
    </w:p>
    <w:tbl>
      <w:tblPr>
        <w:tblStyle w:val="Mkatabulky"/>
        <w:tblW w:w="14743" w:type="dxa"/>
        <w:tblInd w:w="-289" w:type="dxa"/>
        <w:tblLayout w:type="fixed"/>
        <w:tblLook w:val="04A0"/>
      </w:tblPr>
      <w:tblGrid>
        <w:gridCol w:w="1356"/>
        <w:gridCol w:w="1559"/>
        <w:gridCol w:w="2552"/>
        <w:gridCol w:w="4031"/>
        <w:gridCol w:w="1559"/>
        <w:gridCol w:w="1276"/>
        <w:gridCol w:w="992"/>
        <w:gridCol w:w="1418"/>
      </w:tblGrid>
      <w:tr w:rsidR="002B44E2" w:rsidRPr="002A7983" w:rsidTr="007F19D1">
        <w:tc>
          <w:tcPr>
            <w:tcW w:w="1356" w:type="dxa"/>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Obecné cíle</w:t>
            </w:r>
          </w:p>
        </w:tc>
        <w:tc>
          <w:tcPr>
            <w:tcW w:w="1559" w:type="dxa"/>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Konkrétní cíle</w:t>
            </w:r>
          </w:p>
        </w:tc>
        <w:tc>
          <w:tcPr>
            <w:tcW w:w="2552" w:type="dxa"/>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Kritéria hodnocení</w:t>
            </w:r>
          </w:p>
        </w:tc>
        <w:tc>
          <w:tcPr>
            <w:tcW w:w="4031" w:type="dxa"/>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Úkoly</w:t>
            </w:r>
          </w:p>
        </w:tc>
        <w:tc>
          <w:tcPr>
            <w:tcW w:w="1559" w:type="dxa"/>
            <w:tcBorders>
              <w:bottom w:val="single" w:sz="4" w:space="0" w:color="auto"/>
            </w:tcBorders>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Předpoklady realizace</w:t>
            </w:r>
          </w:p>
        </w:tc>
        <w:tc>
          <w:tcPr>
            <w:tcW w:w="1276" w:type="dxa"/>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Finanční zdroje</w:t>
            </w:r>
          </w:p>
        </w:tc>
        <w:tc>
          <w:tcPr>
            <w:tcW w:w="992" w:type="dxa"/>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Termín</w:t>
            </w:r>
          </w:p>
        </w:tc>
        <w:tc>
          <w:tcPr>
            <w:tcW w:w="1418" w:type="dxa"/>
            <w:shd w:val="clear" w:color="auto" w:fill="D9D9D9" w:themeFill="background1" w:themeFillShade="D9"/>
            <w:vAlign w:val="center"/>
          </w:tcPr>
          <w:p w:rsidR="002B44E2" w:rsidRPr="00EB2F4B" w:rsidRDefault="002B44E2" w:rsidP="00615862">
            <w:pPr>
              <w:jc w:val="center"/>
              <w:rPr>
                <w:b/>
                <w:sz w:val="24"/>
                <w:szCs w:val="24"/>
              </w:rPr>
            </w:pPr>
            <w:r w:rsidRPr="00EB2F4B">
              <w:rPr>
                <w:b/>
                <w:sz w:val="24"/>
                <w:szCs w:val="24"/>
              </w:rPr>
              <w:t>Zodpovídá</w:t>
            </w:r>
          </w:p>
        </w:tc>
      </w:tr>
      <w:tr w:rsidR="002B44E2" w:rsidRPr="002A7983" w:rsidTr="007F19D1">
        <w:tc>
          <w:tcPr>
            <w:tcW w:w="1356" w:type="dxa"/>
          </w:tcPr>
          <w:p w:rsidR="005F4438" w:rsidRDefault="005F4438" w:rsidP="00615862"/>
          <w:p w:rsidR="002B44E2" w:rsidRPr="002A7983" w:rsidRDefault="002B44E2" w:rsidP="00615862">
            <w:r w:rsidRPr="002A7983">
              <w:t>Vzdělávat PP v jazyce i metodice výuky CJ</w:t>
            </w:r>
          </w:p>
        </w:tc>
        <w:tc>
          <w:tcPr>
            <w:tcW w:w="1559" w:type="dxa"/>
          </w:tcPr>
          <w:p w:rsidR="002B44E2" w:rsidRPr="002A7983" w:rsidRDefault="00465BAE" w:rsidP="007F19D1">
            <w:pPr>
              <w:spacing w:after="120"/>
            </w:pPr>
            <w:r>
              <w:rPr>
                <w:b/>
              </w:rPr>
              <w:t>C</w:t>
            </w:r>
            <w:r w:rsidR="002B44E2" w:rsidRPr="002A7983">
              <w:rPr>
                <w:b/>
              </w:rPr>
              <w:t>.</w:t>
            </w:r>
            <w:r>
              <w:rPr>
                <w:b/>
              </w:rPr>
              <w:t xml:space="preserve"> </w:t>
            </w:r>
            <w:r w:rsidR="002B44E2" w:rsidRPr="002A7983">
              <w:rPr>
                <w:b/>
              </w:rPr>
              <w:t>1</w:t>
            </w:r>
            <w:r>
              <w:rPr>
                <w:b/>
              </w:rPr>
              <w:t>0</w:t>
            </w:r>
            <w:r w:rsidR="002B44E2" w:rsidRPr="002A7983">
              <w:t xml:space="preserve"> </w:t>
            </w:r>
          </w:p>
          <w:p w:rsidR="002B44E2" w:rsidRPr="002A7983" w:rsidRDefault="002B44E2" w:rsidP="007F19D1">
            <w:pPr>
              <w:spacing w:after="120"/>
            </w:pPr>
            <w:r w:rsidRPr="002A7983">
              <w:t>Prohlubovat znalosti cílového jazyka</w:t>
            </w:r>
          </w:p>
          <w:p w:rsidR="002B44E2" w:rsidRDefault="002B44E2" w:rsidP="007F19D1">
            <w:pPr>
              <w:spacing w:after="120"/>
              <w:rPr>
                <w:b/>
              </w:rPr>
            </w:pPr>
          </w:p>
          <w:p w:rsidR="002B44E2" w:rsidRDefault="002B44E2" w:rsidP="007F19D1">
            <w:pPr>
              <w:spacing w:after="120"/>
              <w:rPr>
                <w:b/>
              </w:rPr>
            </w:pPr>
          </w:p>
          <w:p w:rsidR="005F4438" w:rsidRPr="002A7983" w:rsidRDefault="005F4438" w:rsidP="007F19D1">
            <w:pPr>
              <w:spacing w:after="120"/>
              <w:rPr>
                <w:b/>
              </w:rPr>
            </w:pPr>
          </w:p>
          <w:p w:rsidR="002B44E2" w:rsidRPr="002A7983" w:rsidRDefault="005F4438" w:rsidP="007F19D1">
            <w:pPr>
              <w:pBdr>
                <w:top w:val="single" w:sz="4" w:space="1" w:color="auto"/>
                <w:left w:val="single" w:sz="4" w:space="4" w:color="auto"/>
                <w:bottom w:val="single" w:sz="4" w:space="1" w:color="auto"/>
                <w:right w:val="single" w:sz="4" w:space="4" w:color="auto"/>
              </w:pBdr>
              <w:spacing w:after="120"/>
              <w:rPr>
                <w:b/>
              </w:rPr>
            </w:pPr>
            <w:r>
              <w:rPr>
                <w:b/>
              </w:rPr>
              <w:t>C</w:t>
            </w:r>
            <w:r w:rsidR="002B44E2" w:rsidRPr="002A7983">
              <w:rPr>
                <w:b/>
              </w:rPr>
              <w:t>.</w:t>
            </w:r>
            <w:r>
              <w:rPr>
                <w:b/>
              </w:rPr>
              <w:t xml:space="preserve"> 11</w:t>
            </w:r>
          </w:p>
          <w:p w:rsidR="002B44E2" w:rsidRDefault="005F4438" w:rsidP="007F19D1">
            <w:pPr>
              <w:pBdr>
                <w:top w:val="single" w:sz="4" w:space="1" w:color="auto"/>
                <w:left w:val="single" w:sz="4" w:space="4" w:color="auto"/>
                <w:bottom w:val="single" w:sz="4" w:space="1" w:color="auto"/>
                <w:right w:val="single" w:sz="4" w:space="4" w:color="auto"/>
              </w:pBdr>
              <w:spacing w:after="120"/>
            </w:pPr>
            <w:r>
              <w:t>PP si o</w:t>
            </w:r>
            <w:r w:rsidR="002B44E2" w:rsidRPr="002A7983">
              <w:t>svoj</w:t>
            </w:r>
            <w:r>
              <w:t>í</w:t>
            </w:r>
            <w:r w:rsidR="002B44E2" w:rsidRPr="002A7983">
              <w:t xml:space="preserve"> různé metody výuky CJ a práce se studenty</w:t>
            </w:r>
          </w:p>
          <w:p w:rsidR="005F4438" w:rsidRDefault="005F4438" w:rsidP="007F19D1">
            <w:pPr>
              <w:pBdr>
                <w:top w:val="single" w:sz="4" w:space="1" w:color="auto"/>
                <w:left w:val="single" w:sz="4" w:space="4" w:color="auto"/>
                <w:bottom w:val="single" w:sz="4" w:space="1" w:color="auto"/>
                <w:right w:val="single" w:sz="4" w:space="4" w:color="auto"/>
              </w:pBdr>
              <w:spacing w:after="120"/>
            </w:pPr>
          </w:p>
          <w:p w:rsidR="00805D09" w:rsidRDefault="00805D09" w:rsidP="007F19D1">
            <w:pPr>
              <w:pBdr>
                <w:top w:val="single" w:sz="4" w:space="1" w:color="auto"/>
                <w:left w:val="single" w:sz="4" w:space="4" w:color="auto"/>
                <w:bottom w:val="single" w:sz="4" w:space="1" w:color="auto"/>
                <w:right w:val="single" w:sz="4" w:space="4" w:color="auto"/>
              </w:pBdr>
              <w:spacing w:after="120"/>
            </w:pPr>
          </w:p>
          <w:p w:rsidR="00845361" w:rsidRDefault="00845361" w:rsidP="007F19D1">
            <w:pPr>
              <w:pBdr>
                <w:top w:val="single" w:sz="4" w:space="1" w:color="auto"/>
                <w:left w:val="single" w:sz="4" w:space="4" w:color="auto"/>
                <w:bottom w:val="single" w:sz="4" w:space="1" w:color="auto"/>
                <w:right w:val="single" w:sz="4" w:space="4" w:color="auto"/>
              </w:pBdr>
              <w:spacing w:after="120"/>
            </w:pPr>
          </w:p>
          <w:p w:rsidR="005F4438" w:rsidRPr="002A7983" w:rsidRDefault="005F4438" w:rsidP="007F19D1">
            <w:pPr>
              <w:pBdr>
                <w:top w:val="single" w:sz="4" w:space="1" w:color="auto"/>
                <w:left w:val="single" w:sz="4" w:space="4" w:color="auto"/>
                <w:bottom w:val="single" w:sz="4" w:space="1" w:color="auto"/>
                <w:right w:val="single" w:sz="4" w:space="4" w:color="auto"/>
              </w:pBdr>
              <w:spacing w:after="120"/>
            </w:pPr>
          </w:p>
          <w:p w:rsidR="002B44E2" w:rsidRPr="002A7983" w:rsidRDefault="005F4438" w:rsidP="00615862">
            <w:pPr>
              <w:spacing w:before="240" w:after="120"/>
              <w:rPr>
                <w:b/>
              </w:rPr>
            </w:pPr>
            <w:r>
              <w:rPr>
                <w:b/>
              </w:rPr>
              <w:t>C</w:t>
            </w:r>
            <w:r w:rsidR="002B44E2" w:rsidRPr="002A7983">
              <w:rPr>
                <w:b/>
              </w:rPr>
              <w:t>.</w:t>
            </w:r>
            <w:r>
              <w:rPr>
                <w:b/>
              </w:rPr>
              <w:t xml:space="preserve"> 12</w:t>
            </w:r>
          </w:p>
          <w:p w:rsidR="002B44E2" w:rsidRPr="002A7983" w:rsidRDefault="002B44E2" w:rsidP="00615862">
            <w:pPr>
              <w:spacing w:after="120"/>
            </w:pPr>
            <w:r w:rsidRPr="002A7983">
              <w:t>Zajistit studijní pobyty pro PP</w:t>
            </w:r>
          </w:p>
        </w:tc>
        <w:tc>
          <w:tcPr>
            <w:tcW w:w="2552" w:type="dxa"/>
          </w:tcPr>
          <w:p w:rsidR="002B44E2" w:rsidRPr="002A7983" w:rsidRDefault="002B44E2" w:rsidP="007F19D1">
            <w:pPr>
              <w:spacing w:after="120"/>
              <w:rPr>
                <w:b/>
              </w:rPr>
            </w:pPr>
          </w:p>
          <w:p w:rsidR="002B44E2" w:rsidRPr="002A7983" w:rsidRDefault="002B44E2" w:rsidP="007F19D1">
            <w:pPr>
              <w:spacing w:after="120"/>
            </w:pPr>
            <w:r w:rsidRPr="002A7983">
              <w:t>Učitelé si pravidelně prohlubují jazykové znalosti a dovednosti na seminářích o cílovém jazyce</w:t>
            </w:r>
          </w:p>
          <w:p w:rsidR="002B44E2" w:rsidRDefault="002B44E2" w:rsidP="007F19D1">
            <w:pPr>
              <w:spacing w:after="120"/>
              <w:rPr>
                <w:b/>
              </w:rPr>
            </w:pPr>
          </w:p>
          <w:p w:rsidR="005F4438" w:rsidRDefault="005F4438" w:rsidP="007F19D1">
            <w:pPr>
              <w:spacing w:after="120"/>
              <w:rPr>
                <w:b/>
              </w:rPr>
            </w:pPr>
          </w:p>
          <w:p w:rsidR="002B44E2" w:rsidRPr="002A7983" w:rsidRDefault="002B44E2" w:rsidP="007F19D1">
            <w:pPr>
              <w:pBdr>
                <w:top w:val="single" w:sz="4" w:space="1" w:color="auto"/>
                <w:left w:val="single" w:sz="4" w:space="4" w:color="auto"/>
                <w:bottom w:val="single" w:sz="4" w:space="1" w:color="auto"/>
                <w:right w:val="single" w:sz="4" w:space="4" w:color="auto"/>
              </w:pBdr>
              <w:spacing w:before="240" w:after="120"/>
              <w:rPr>
                <w:b/>
              </w:rPr>
            </w:pPr>
          </w:p>
          <w:p w:rsidR="002B44E2" w:rsidRDefault="002B44E2" w:rsidP="005F4438">
            <w:pPr>
              <w:pBdr>
                <w:top w:val="single" w:sz="4" w:space="1" w:color="auto"/>
                <w:left w:val="single" w:sz="4" w:space="4" w:color="auto"/>
                <w:bottom w:val="single" w:sz="4" w:space="1" w:color="auto"/>
                <w:right w:val="single" w:sz="4" w:space="4" w:color="auto"/>
              </w:pBdr>
              <w:spacing w:after="120"/>
            </w:pPr>
            <w:r w:rsidRPr="002A7983">
              <w:t>Učitelé se pravidelně vzdělávají v metodice výuky CJ</w:t>
            </w:r>
          </w:p>
          <w:p w:rsidR="005F4438" w:rsidRDefault="005F4438" w:rsidP="005F4438">
            <w:pPr>
              <w:pBdr>
                <w:top w:val="single" w:sz="4" w:space="1" w:color="auto"/>
                <w:left w:val="single" w:sz="4" w:space="4" w:color="auto"/>
                <w:bottom w:val="single" w:sz="4" w:space="1" w:color="auto"/>
                <w:right w:val="single" w:sz="4" w:space="4" w:color="auto"/>
              </w:pBdr>
              <w:spacing w:after="120"/>
            </w:pPr>
          </w:p>
          <w:p w:rsidR="00805D09" w:rsidRDefault="00805D09" w:rsidP="005F4438">
            <w:pPr>
              <w:pBdr>
                <w:top w:val="single" w:sz="4" w:space="1" w:color="auto"/>
                <w:left w:val="single" w:sz="4" w:space="4" w:color="auto"/>
                <w:bottom w:val="single" w:sz="4" w:space="1" w:color="auto"/>
                <w:right w:val="single" w:sz="4" w:space="4" w:color="auto"/>
              </w:pBdr>
              <w:spacing w:after="120"/>
            </w:pPr>
          </w:p>
          <w:p w:rsidR="00845361" w:rsidRDefault="00845361" w:rsidP="005F4438">
            <w:pPr>
              <w:pBdr>
                <w:top w:val="single" w:sz="4" w:space="1" w:color="auto"/>
                <w:left w:val="single" w:sz="4" w:space="4" w:color="auto"/>
                <w:bottom w:val="single" w:sz="4" w:space="1" w:color="auto"/>
                <w:right w:val="single" w:sz="4" w:space="4" w:color="auto"/>
              </w:pBdr>
              <w:spacing w:after="120"/>
            </w:pPr>
          </w:p>
          <w:p w:rsidR="00805D09" w:rsidRPr="002A7983" w:rsidRDefault="00805D09" w:rsidP="005F4438">
            <w:pPr>
              <w:pBdr>
                <w:top w:val="single" w:sz="4" w:space="1" w:color="auto"/>
                <w:left w:val="single" w:sz="4" w:space="4" w:color="auto"/>
                <w:bottom w:val="single" w:sz="4" w:space="1" w:color="auto"/>
                <w:right w:val="single" w:sz="4" w:space="4" w:color="auto"/>
              </w:pBdr>
              <w:spacing w:after="120"/>
            </w:pPr>
          </w:p>
          <w:p w:rsidR="002B44E2" w:rsidRPr="002A7983" w:rsidRDefault="002B44E2" w:rsidP="007F19D1">
            <w:pPr>
              <w:pBdr>
                <w:top w:val="single" w:sz="4" w:space="1" w:color="auto"/>
                <w:left w:val="single" w:sz="4" w:space="4" w:color="auto"/>
                <w:bottom w:val="single" w:sz="4" w:space="1" w:color="auto"/>
                <w:right w:val="single" w:sz="4" w:space="4" w:color="auto"/>
              </w:pBdr>
              <w:rPr>
                <w:b/>
              </w:rPr>
            </w:pPr>
          </w:p>
          <w:p w:rsidR="00805D09" w:rsidRDefault="00805D09" w:rsidP="00615862">
            <w:pPr>
              <w:spacing w:after="120"/>
            </w:pPr>
          </w:p>
          <w:p w:rsidR="002B44E2" w:rsidRPr="002A7983" w:rsidRDefault="002B44E2" w:rsidP="00615862">
            <w:pPr>
              <w:spacing w:after="120"/>
            </w:pPr>
            <w:r w:rsidRPr="002A7983">
              <w:t>Učitelé vyjíždí do zahraničí, kde se věnují studiu CJ a metodiky výuky</w:t>
            </w:r>
          </w:p>
        </w:tc>
        <w:tc>
          <w:tcPr>
            <w:tcW w:w="4031" w:type="dxa"/>
            <w:tcBorders>
              <w:right w:val="single" w:sz="4" w:space="0" w:color="auto"/>
            </w:tcBorders>
          </w:tcPr>
          <w:p w:rsidR="005F4438" w:rsidRDefault="005F4438" w:rsidP="005F4438">
            <w:r w:rsidRPr="005F4438">
              <w:t>C</w:t>
            </w:r>
            <w:r w:rsidR="002B44E2" w:rsidRPr="005F4438">
              <w:t>.</w:t>
            </w:r>
            <w:r w:rsidRPr="005F4438">
              <w:t xml:space="preserve"> </w:t>
            </w:r>
            <w:r w:rsidR="002B44E2" w:rsidRPr="005F4438">
              <w:t>1</w:t>
            </w:r>
            <w:r w:rsidRPr="005F4438">
              <w:t>0. 1</w:t>
            </w:r>
            <w:r w:rsidR="002B44E2" w:rsidRPr="002A7983">
              <w:t xml:space="preserve"> </w:t>
            </w:r>
          </w:p>
          <w:p w:rsidR="005F4438" w:rsidRDefault="002B44E2" w:rsidP="005F4438">
            <w:r w:rsidRPr="002A7983">
              <w:t>Průběžně mo</w:t>
            </w:r>
            <w:r w:rsidR="005F4438">
              <w:t>nitorovat aktuální nabídku DVPP</w:t>
            </w:r>
            <w:r w:rsidR="00805D09">
              <w:t>.</w:t>
            </w:r>
          </w:p>
          <w:p w:rsidR="00805D09" w:rsidRDefault="00805D09" w:rsidP="005F4438">
            <w:r>
              <w:t>C. 10. 2</w:t>
            </w:r>
          </w:p>
          <w:p w:rsidR="002B44E2" w:rsidRPr="002A7983" w:rsidRDefault="002B44E2" w:rsidP="005F4438">
            <w:r w:rsidRPr="002A7983">
              <w:t>Účastnit se vzdělávacích seminářů</w:t>
            </w:r>
            <w:r w:rsidR="00805D09">
              <w:t>.</w:t>
            </w:r>
          </w:p>
          <w:p w:rsidR="00805D09" w:rsidRDefault="00805D09" w:rsidP="00805D09">
            <w:r>
              <w:t>C</w:t>
            </w:r>
            <w:r w:rsidR="002B44E2" w:rsidRPr="002A7983">
              <w:t>.</w:t>
            </w:r>
            <w:r>
              <w:t xml:space="preserve"> </w:t>
            </w:r>
            <w:r w:rsidR="002B44E2" w:rsidRPr="002A7983">
              <w:t>1</w:t>
            </w:r>
            <w:r>
              <w:t>0</w:t>
            </w:r>
            <w:r w:rsidR="002B44E2" w:rsidRPr="002A7983">
              <w:t>.</w:t>
            </w:r>
            <w:r>
              <w:t xml:space="preserve"> </w:t>
            </w:r>
            <w:r w:rsidR="002B44E2" w:rsidRPr="002A7983">
              <w:t xml:space="preserve">3 </w:t>
            </w:r>
          </w:p>
          <w:p w:rsidR="002B44E2" w:rsidRDefault="002B44E2" w:rsidP="005F4438">
            <w:pPr>
              <w:spacing w:after="120"/>
            </w:pPr>
            <w:r w:rsidRPr="002A7983">
              <w:t>Implementovat obsahy vzdělávání do výuky</w:t>
            </w:r>
          </w:p>
          <w:p w:rsidR="00805D09" w:rsidRDefault="00805D09" w:rsidP="005F4438">
            <w:pPr>
              <w:spacing w:after="120"/>
            </w:pPr>
            <w:r>
              <w:t>C. 10. 4 Provést hodnocení</w:t>
            </w:r>
          </w:p>
          <w:p w:rsidR="005F4438" w:rsidRPr="002A7983" w:rsidRDefault="005F4438" w:rsidP="005F4438">
            <w:pPr>
              <w:spacing w:after="120"/>
            </w:pPr>
          </w:p>
          <w:p w:rsidR="002B44E2" w:rsidRPr="002A7983" w:rsidRDefault="002B44E2" w:rsidP="007F19D1">
            <w:pPr>
              <w:pBdr>
                <w:top w:val="single" w:sz="4" w:space="1" w:color="auto"/>
                <w:left w:val="single" w:sz="4" w:space="4" w:color="auto"/>
                <w:bottom w:val="single" w:sz="4" w:space="1" w:color="auto"/>
                <w:right w:val="single" w:sz="4" w:space="4" w:color="auto"/>
              </w:pBdr>
            </w:pPr>
          </w:p>
          <w:p w:rsidR="002B44E2" w:rsidRPr="002A7983" w:rsidRDefault="00805D09" w:rsidP="007F19D1">
            <w:pPr>
              <w:pBdr>
                <w:top w:val="single" w:sz="4" w:space="1" w:color="auto"/>
                <w:left w:val="single" w:sz="4" w:space="4" w:color="auto"/>
                <w:bottom w:val="single" w:sz="4" w:space="1" w:color="auto"/>
                <w:right w:val="single" w:sz="4" w:space="4" w:color="auto"/>
              </w:pBdr>
              <w:spacing w:after="120"/>
            </w:pPr>
            <w:r>
              <w:t xml:space="preserve">C. 11. </w:t>
            </w:r>
            <w:r w:rsidR="002B44E2" w:rsidRPr="002A7983">
              <w:t>1 Průběžně monitorovat aktuální nabídku DVPP</w:t>
            </w:r>
          </w:p>
          <w:p w:rsidR="002B44E2" w:rsidRPr="002A7983" w:rsidRDefault="00805D09" w:rsidP="007F19D1">
            <w:pPr>
              <w:pBdr>
                <w:top w:val="single" w:sz="4" w:space="1" w:color="auto"/>
                <w:left w:val="single" w:sz="4" w:space="4" w:color="auto"/>
                <w:bottom w:val="single" w:sz="4" w:space="1" w:color="auto"/>
                <w:right w:val="single" w:sz="4" w:space="4" w:color="auto"/>
              </w:pBdr>
              <w:spacing w:after="120"/>
            </w:pPr>
            <w:r>
              <w:t>C</w:t>
            </w:r>
            <w:r w:rsidR="002B44E2" w:rsidRPr="002A7983">
              <w:t>.</w:t>
            </w:r>
            <w:r>
              <w:t xml:space="preserve"> 11</w:t>
            </w:r>
            <w:r w:rsidR="002B44E2" w:rsidRPr="002A7983">
              <w:t>.</w:t>
            </w:r>
            <w:r>
              <w:t xml:space="preserve"> </w:t>
            </w:r>
            <w:r w:rsidR="002B44E2" w:rsidRPr="002A7983">
              <w:t>2 Účastnit se metodických seminářů</w:t>
            </w:r>
          </w:p>
          <w:p w:rsidR="002B44E2" w:rsidRDefault="00805D09" w:rsidP="007F19D1">
            <w:pPr>
              <w:pBdr>
                <w:top w:val="single" w:sz="4" w:space="1" w:color="auto"/>
                <w:left w:val="single" w:sz="4" w:space="4" w:color="auto"/>
                <w:bottom w:val="single" w:sz="4" w:space="1" w:color="auto"/>
                <w:right w:val="single" w:sz="4" w:space="4" w:color="auto"/>
              </w:pBdr>
              <w:spacing w:after="120"/>
            </w:pPr>
            <w:r>
              <w:t>C</w:t>
            </w:r>
            <w:r w:rsidR="002B44E2" w:rsidRPr="002A7983">
              <w:t>.</w:t>
            </w:r>
            <w:r>
              <w:t xml:space="preserve"> 11</w:t>
            </w:r>
            <w:r w:rsidR="002B44E2" w:rsidRPr="002A7983">
              <w:t>.</w:t>
            </w:r>
            <w:r>
              <w:t xml:space="preserve"> </w:t>
            </w:r>
            <w:r w:rsidR="002B44E2" w:rsidRPr="002A7983">
              <w:t xml:space="preserve">3 Implementovat obsahy vzdělávání do výuky </w:t>
            </w:r>
          </w:p>
          <w:p w:rsidR="002B44E2" w:rsidRDefault="00805D09" w:rsidP="00805D09">
            <w:pPr>
              <w:pBdr>
                <w:top w:val="single" w:sz="4" w:space="1" w:color="auto"/>
                <w:left w:val="single" w:sz="4" w:space="4" w:color="auto"/>
                <w:bottom w:val="single" w:sz="4" w:space="1" w:color="auto"/>
                <w:right w:val="single" w:sz="4" w:space="4" w:color="auto"/>
              </w:pBdr>
              <w:spacing w:after="120"/>
            </w:pPr>
            <w:r>
              <w:t>C. 11.4 Provést hodnocení výuky</w:t>
            </w:r>
          </w:p>
          <w:p w:rsidR="00845361" w:rsidRDefault="00845361" w:rsidP="00805D09">
            <w:pPr>
              <w:pBdr>
                <w:top w:val="single" w:sz="4" w:space="1" w:color="auto"/>
                <w:left w:val="single" w:sz="4" w:space="4" w:color="auto"/>
                <w:bottom w:val="single" w:sz="4" w:space="1" w:color="auto"/>
                <w:right w:val="single" w:sz="4" w:space="4" w:color="auto"/>
              </w:pBdr>
              <w:spacing w:after="120"/>
            </w:pPr>
          </w:p>
          <w:p w:rsidR="00845361" w:rsidRDefault="00845361" w:rsidP="00805D09">
            <w:pPr>
              <w:pBdr>
                <w:top w:val="single" w:sz="4" w:space="1" w:color="auto"/>
                <w:left w:val="single" w:sz="4" w:space="4" w:color="auto"/>
                <w:bottom w:val="single" w:sz="4" w:space="1" w:color="auto"/>
                <w:right w:val="single" w:sz="4" w:space="4" w:color="auto"/>
              </w:pBdr>
              <w:spacing w:after="120"/>
            </w:pPr>
          </w:p>
          <w:p w:rsidR="002B44E2" w:rsidRPr="005F4438" w:rsidRDefault="002B44E2" w:rsidP="00615862"/>
          <w:p w:rsidR="002B44E2" w:rsidRPr="002A7983" w:rsidRDefault="00845361" w:rsidP="00615862">
            <w:r>
              <w:t>C</w:t>
            </w:r>
            <w:r w:rsidR="002B44E2" w:rsidRPr="002A7983">
              <w:t>.</w:t>
            </w:r>
            <w:r>
              <w:t xml:space="preserve"> 12</w:t>
            </w:r>
            <w:r w:rsidR="002B44E2" w:rsidRPr="002A7983">
              <w:t>.</w:t>
            </w:r>
            <w:r>
              <w:t xml:space="preserve"> </w:t>
            </w:r>
            <w:r w:rsidR="002B44E2" w:rsidRPr="002A7983">
              <w:t>1 Zmapovat možnosti a aktuální nabídky</w:t>
            </w:r>
          </w:p>
          <w:p w:rsidR="002B44E2" w:rsidRPr="002A7983" w:rsidRDefault="00845361" w:rsidP="00615862">
            <w:pPr>
              <w:spacing w:before="120"/>
            </w:pPr>
            <w:r>
              <w:t>C</w:t>
            </w:r>
            <w:r w:rsidR="002B44E2" w:rsidRPr="002A7983">
              <w:t>.</w:t>
            </w:r>
            <w:r>
              <w:t xml:space="preserve"> 12</w:t>
            </w:r>
            <w:r w:rsidR="002B44E2" w:rsidRPr="002A7983">
              <w:t>.</w:t>
            </w:r>
            <w:r>
              <w:t xml:space="preserve"> </w:t>
            </w:r>
            <w:r w:rsidR="002B44E2" w:rsidRPr="002A7983">
              <w:t>2 Zpracovat projektovou dokumentaci</w:t>
            </w:r>
          </w:p>
          <w:p w:rsidR="002B44E2" w:rsidRPr="002A7983" w:rsidRDefault="00845361" w:rsidP="00615862">
            <w:pPr>
              <w:spacing w:before="120"/>
            </w:pPr>
            <w:r>
              <w:t>C</w:t>
            </w:r>
            <w:r w:rsidR="002B44E2" w:rsidRPr="002A7983">
              <w:t>.</w:t>
            </w:r>
            <w:r>
              <w:t xml:space="preserve"> 12</w:t>
            </w:r>
            <w:r w:rsidR="002B44E2" w:rsidRPr="002A7983">
              <w:t>.</w:t>
            </w:r>
            <w:r>
              <w:t xml:space="preserve"> </w:t>
            </w:r>
            <w:r w:rsidR="002B44E2" w:rsidRPr="002A7983">
              <w:t>3 Účastnit se studijních pobytů v zahraničí</w:t>
            </w:r>
          </w:p>
          <w:p w:rsidR="002B44E2" w:rsidRDefault="00845361" w:rsidP="00845361">
            <w:pPr>
              <w:spacing w:before="120"/>
            </w:pPr>
            <w:r>
              <w:t>C</w:t>
            </w:r>
            <w:r w:rsidR="002B44E2" w:rsidRPr="002A7983">
              <w:t>.</w:t>
            </w:r>
            <w:r>
              <w:t xml:space="preserve"> 12. </w:t>
            </w:r>
            <w:r w:rsidR="002B44E2" w:rsidRPr="002A7983">
              <w:t>4 Postupovat dle projektové agendy</w:t>
            </w:r>
          </w:p>
          <w:p w:rsidR="00845361" w:rsidRPr="002A7983" w:rsidRDefault="00845361" w:rsidP="00845361">
            <w:pPr>
              <w:spacing w:before="120"/>
            </w:pPr>
            <w:r>
              <w:t>C. 12. 5 Provést hodnocení</w:t>
            </w:r>
          </w:p>
        </w:tc>
        <w:tc>
          <w:tcPr>
            <w:tcW w:w="1559" w:type="dxa"/>
            <w:tcBorders>
              <w:top w:val="single" w:sz="4" w:space="0" w:color="auto"/>
              <w:left w:val="single" w:sz="4" w:space="0" w:color="auto"/>
              <w:bottom w:val="single" w:sz="4" w:space="0" w:color="auto"/>
              <w:right w:val="single" w:sz="4" w:space="0" w:color="auto"/>
            </w:tcBorders>
          </w:tcPr>
          <w:p w:rsidR="00465BAE" w:rsidRDefault="00465BAE" w:rsidP="00615862"/>
          <w:p w:rsidR="00465BAE" w:rsidRDefault="00465BAE" w:rsidP="00615862"/>
          <w:p w:rsidR="00465BAE" w:rsidRDefault="00465BAE" w:rsidP="00615862"/>
          <w:p w:rsidR="00465BAE" w:rsidRDefault="00465BAE" w:rsidP="00615862"/>
          <w:p w:rsidR="00465BAE" w:rsidRDefault="00465BAE" w:rsidP="00615862"/>
          <w:p w:rsidR="00465BAE" w:rsidRDefault="00465BAE" w:rsidP="00615862"/>
          <w:p w:rsidR="002B44E2" w:rsidRPr="002A7983" w:rsidRDefault="002B44E2" w:rsidP="00615862">
            <w:r w:rsidRPr="002A7983">
              <w:t xml:space="preserve">Nabídka vhodných seminářů, </w:t>
            </w:r>
          </w:p>
          <w:p w:rsidR="002B44E2" w:rsidRPr="002A7983" w:rsidRDefault="002B44E2" w:rsidP="00615862">
            <w:r w:rsidRPr="002A7983">
              <w:t xml:space="preserve">podpora vedení školy, </w:t>
            </w:r>
          </w:p>
          <w:p w:rsidR="002B44E2" w:rsidRPr="002A7983" w:rsidRDefault="002B44E2" w:rsidP="00615862">
            <w:r w:rsidRPr="002A7983">
              <w:t>spolupráce a shoda PT</w:t>
            </w:r>
          </w:p>
        </w:tc>
        <w:tc>
          <w:tcPr>
            <w:tcW w:w="1276" w:type="dxa"/>
            <w:tcBorders>
              <w:left w:val="single" w:sz="4" w:space="0" w:color="auto"/>
            </w:tcBorders>
          </w:tcPr>
          <w:p w:rsidR="00465BAE" w:rsidRDefault="00465BAE" w:rsidP="00615862"/>
          <w:p w:rsidR="00465BAE" w:rsidRDefault="00465BAE" w:rsidP="00615862"/>
          <w:p w:rsidR="00465BAE" w:rsidRDefault="00465BAE" w:rsidP="00615862"/>
          <w:p w:rsidR="00465BAE" w:rsidRDefault="00465BAE" w:rsidP="00615862"/>
          <w:p w:rsidR="002B44E2" w:rsidRPr="002A7983" w:rsidRDefault="002B44E2" w:rsidP="00615862">
            <w:r w:rsidRPr="002A7983">
              <w:t>Dotační programy, rozpočet školy,</w:t>
            </w:r>
          </w:p>
          <w:p w:rsidR="002B44E2" w:rsidRPr="002A7983" w:rsidRDefault="002B44E2" w:rsidP="00615862">
            <w:r w:rsidRPr="002A7983">
              <w:t>prostředky na další vzdělávání PP, vlastní zdroje</w:t>
            </w:r>
          </w:p>
        </w:tc>
        <w:tc>
          <w:tcPr>
            <w:tcW w:w="992" w:type="dxa"/>
          </w:tcPr>
          <w:p w:rsidR="007F19D1" w:rsidRDefault="007F19D1" w:rsidP="00615862">
            <w:pPr>
              <w:rPr>
                <w:szCs w:val="18"/>
              </w:rPr>
            </w:pPr>
          </w:p>
          <w:p w:rsidR="007F19D1" w:rsidRDefault="007F19D1" w:rsidP="00615862">
            <w:pPr>
              <w:rPr>
                <w:szCs w:val="18"/>
              </w:rPr>
            </w:pPr>
          </w:p>
          <w:p w:rsidR="007F19D1" w:rsidRDefault="007F19D1" w:rsidP="00615862">
            <w:pPr>
              <w:rPr>
                <w:szCs w:val="18"/>
              </w:rPr>
            </w:pPr>
          </w:p>
          <w:p w:rsidR="007F19D1" w:rsidRDefault="007F19D1" w:rsidP="00615862">
            <w:pPr>
              <w:rPr>
                <w:szCs w:val="18"/>
              </w:rPr>
            </w:pPr>
          </w:p>
          <w:p w:rsidR="002B44E2" w:rsidRPr="002A7983" w:rsidRDefault="002B44E2" w:rsidP="00615862">
            <w:pPr>
              <w:rPr>
                <w:sz w:val="18"/>
                <w:szCs w:val="18"/>
              </w:rPr>
            </w:pPr>
            <w:r w:rsidRPr="00465BAE">
              <w:rPr>
                <w:szCs w:val="18"/>
              </w:rPr>
              <w:t>31. 12. 2019</w:t>
            </w:r>
          </w:p>
        </w:tc>
        <w:tc>
          <w:tcPr>
            <w:tcW w:w="1418" w:type="dxa"/>
          </w:tcPr>
          <w:p w:rsidR="002B44E2" w:rsidRPr="002A7983" w:rsidRDefault="002B44E2" w:rsidP="00615862">
            <w:r w:rsidRPr="002A7983">
              <w:t>Vedení školy a učitelé jazyků</w:t>
            </w:r>
          </w:p>
        </w:tc>
      </w:tr>
    </w:tbl>
    <w:p w:rsidR="002B44E2" w:rsidRDefault="002B44E2" w:rsidP="002B44E2">
      <w:pPr>
        <w:rPr>
          <w:rFonts w:ascii="Times New Roman" w:hAnsi="Times New Roman" w:cs="Times New Roman"/>
        </w:rPr>
      </w:pPr>
    </w:p>
    <w:p w:rsidR="00A9343F" w:rsidRDefault="00A9343F" w:rsidP="002B44E2">
      <w:pPr>
        <w:rPr>
          <w:rFonts w:ascii="Times New Roman" w:hAnsi="Times New Roman" w:cs="Times New Roman"/>
        </w:rPr>
      </w:pPr>
    </w:p>
    <w:p w:rsidR="00295037" w:rsidRDefault="00295037" w:rsidP="002B44E2">
      <w:pPr>
        <w:rPr>
          <w:rFonts w:ascii="Times New Roman" w:hAnsi="Times New Roman" w:cs="Times New Roman"/>
        </w:rPr>
      </w:pPr>
    </w:p>
    <w:p w:rsidR="005B7BA7" w:rsidRDefault="00784987" w:rsidP="003219C4">
      <w:pPr>
        <w:pStyle w:val="Nadpis2"/>
        <w:rPr>
          <w:lang w:eastAsia="cs-CZ"/>
        </w:rPr>
      </w:pPr>
      <w:bookmarkStart w:id="27" w:name="_Toc503191646"/>
      <w:r>
        <w:rPr>
          <w:lang w:eastAsia="cs-CZ"/>
        </w:rPr>
        <w:lastRenderedPageBreak/>
        <w:t xml:space="preserve">4.4 </w:t>
      </w:r>
      <w:r w:rsidR="005B7BA7" w:rsidRPr="005B7BA7">
        <w:rPr>
          <w:lang w:eastAsia="cs-CZ"/>
        </w:rPr>
        <w:t>Matematická gramotnost</w:t>
      </w:r>
      <w:bookmarkEnd w:id="27"/>
    </w:p>
    <w:p w:rsidR="00FF6B4A" w:rsidRPr="00FF6B4A" w:rsidRDefault="00FF6B4A" w:rsidP="00FF6B4A">
      <w:pPr>
        <w:rPr>
          <w:rFonts w:ascii="Times New Roman" w:hAnsi="Times New Roman" w:cs="Times New Roman"/>
          <w:b/>
        </w:rPr>
      </w:pPr>
      <w:r w:rsidRPr="00FF6B4A">
        <w:rPr>
          <w:rFonts w:ascii="Times New Roman" w:hAnsi="Times New Roman" w:cs="Times New Roman"/>
          <w:b/>
          <w:lang w:eastAsia="cs-CZ"/>
        </w:rPr>
        <w:t xml:space="preserve">Priorita: </w:t>
      </w:r>
      <w:r w:rsidRPr="00FF6B4A">
        <w:rPr>
          <w:rFonts w:ascii="Times New Roman" w:hAnsi="Times New Roman" w:cs="Times New Roman"/>
          <w:b/>
        </w:rPr>
        <w:t xml:space="preserve">Zvyšování matematické gramotnosti s využitím podpůrných pomůcek a hardware, software pro výuku </w:t>
      </w:r>
    </w:p>
    <w:tbl>
      <w:tblPr>
        <w:tblStyle w:val="Mkatabulky"/>
        <w:tblW w:w="13071" w:type="dxa"/>
        <w:tblCellMar>
          <w:top w:w="57" w:type="dxa"/>
          <w:left w:w="28" w:type="dxa"/>
          <w:bottom w:w="57" w:type="dxa"/>
          <w:right w:w="28" w:type="dxa"/>
        </w:tblCellMar>
        <w:tblLook w:val="04A0"/>
      </w:tblPr>
      <w:tblGrid>
        <w:gridCol w:w="1223"/>
        <w:gridCol w:w="1882"/>
        <w:gridCol w:w="2294"/>
        <w:gridCol w:w="2291"/>
        <w:gridCol w:w="296"/>
        <w:gridCol w:w="1739"/>
        <w:gridCol w:w="95"/>
        <w:gridCol w:w="800"/>
        <w:gridCol w:w="303"/>
        <w:gridCol w:w="653"/>
        <w:gridCol w:w="331"/>
        <w:gridCol w:w="592"/>
        <w:gridCol w:w="572"/>
      </w:tblGrid>
      <w:tr w:rsidR="00694EE3" w:rsidRPr="001F7ACA" w:rsidTr="004E2F50">
        <w:tc>
          <w:tcPr>
            <w:tcW w:w="1223" w:type="dxa"/>
            <w:shd w:val="clear" w:color="auto" w:fill="D9D9D9" w:themeFill="background1" w:themeFillShade="D9"/>
          </w:tcPr>
          <w:p w:rsidR="004E2F50" w:rsidRPr="00EB2F4B" w:rsidRDefault="004E2F50" w:rsidP="00EB2F4B">
            <w:pPr>
              <w:jc w:val="center"/>
              <w:rPr>
                <w:b/>
                <w:sz w:val="24"/>
                <w:szCs w:val="24"/>
              </w:rPr>
            </w:pPr>
            <w:r w:rsidRPr="00EB2F4B">
              <w:rPr>
                <w:b/>
                <w:sz w:val="24"/>
                <w:szCs w:val="24"/>
              </w:rPr>
              <w:t>Obecné cíle</w:t>
            </w:r>
          </w:p>
        </w:tc>
        <w:tc>
          <w:tcPr>
            <w:tcW w:w="1882" w:type="dxa"/>
            <w:shd w:val="clear" w:color="auto" w:fill="D9D9D9" w:themeFill="background1" w:themeFillShade="D9"/>
          </w:tcPr>
          <w:p w:rsidR="004E2F50" w:rsidRPr="00EB2F4B" w:rsidRDefault="004E2F50" w:rsidP="00EB2F4B">
            <w:pPr>
              <w:jc w:val="center"/>
              <w:rPr>
                <w:b/>
                <w:sz w:val="24"/>
                <w:szCs w:val="24"/>
              </w:rPr>
            </w:pPr>
            <w:r w:rsidRPr="00EB2F4B">
              <w:rPr>
                <w:b/>
                <w:sz w:val="24"/>
                <w:szCs w:val="24"/>
              </w:rPr>
              <w:t>Konkrétní cíle</w:t>
            </w:r>
          </w:p>
        </w:tc>
        <w:tc>
          <w:tcPr>
            <w:tcW w:w="2294" w:type="dxa"/>
            <w:shd w:val="clear" w:color="auto" w:fill="D9D9D9" w:themeFill="background1" w:themeFillShade="D9"/>
          </w:tcPr>
          <w:p w:rsidR="004E2F50" w:rsidRPr="00EB2F4B" w:rsidRDefault="004E2F50" w:rsidP="00EB2F4B">
            <w:pPr>
              <w:jc w:val="center"/>
              <w:rPr>
                <w:b/>
                <w:sz w:val="24"/>
                <w:szCs w:val="24"/>
              </w:rPr>
            </w:pPr>
            <w:r w:rsidRPr="00EB2F4B">
              <w:rPr>
                <w:b/>
                <w:sz w:val="24"/>
                <w:szCs w:val="24"/>
              </w:rPr>
              <w:t xml:space="preserve">Kritéria hodnocení </w:t>
            </w:r>
          </w:p>
        </w:tc>
        <w:tc>
          <w:tcPr>
            <w:tcW w:w="2587" w:type="dxa"/>
            <w:gridSpan w:val="2"/>
            <w:shd w:val="clear" w:color="auto" w:fill="D9D9D9" w:themeFill="background1" w:themeFillShade="D9"/>
          </w:tcPr>
          <w:p w:rsidR="004E2F50" w:rsidRPr="00EB2F4B" w:rsidRDefault="004E2F50" w:rsidP="00EB2F4B">
            <w:pPr>
              <w:jc w:val="center"/>
              <w:rPr>
                <w:b/>
                <w:sz w:val="24"/>
                <w:szCs w:val="24"/>
              </w:rPr>
            </w:pPr>
            <w:r w:rsidRPr="00EB2F4B">
              <w:rPr>
                <w:b/>
                <w:sz w:val="24"/>
                <w:szCs w:val="24"/>
              </w:rPr>
              <w:t>Úkoly</w:t>
            </w:r>
          </w:p>
        </w:tc>
        <w:tc>
          <w:tcPr>
            <w:tcW w:w="1834" w:type="dxa"/>
            <w:gridSpan w:val="2"/>
            <w:shd w:val="clear" w:color="auto" w:fill="D9D9D9" w:themeFill="background1" w:themeFillShade="D9"/>
          </w:tcPr>
          <w:p w:rsidR="004E2F50" w:rsidRPr="00EB2F4B" w:rsidRDefault="004E2F50" w:rsidP="00EB2F4B">
            <w:pPr>
              <w:jc w:val="center"/>
              <w:rPr>
                <w:b/>
                <w:sz w:val="24"/>
                <w:szCs w:val="24"/>
              </w:rPr>
            </w:pPr>
            <w:r w:rsidRPr="00EB2F4B">
              <w:rPr>
                <w:b/>
                <w:sz w:val="24"/>
                <w:szCs w:val="24"/>
              </w:rPr>
              <w:t>Předpoklady realizace (jsou-li)</w:t>
            </w:r>
          </w:p>
        </w:tc>
        <w:tc>
          <w:tcPr>
            <w:tcW w:w="1103" w:type="dxa"/>
            <w:gridSpan w:val="2"/>
            <w:shd w:val="clear" w:color="auto" w:fill="D9D9D9" w:themeFill="background1" w:themeFillShade="D9"/>
          </w:tcPr>
          <w:p w:rsidR="004E2F50" w:rsidRPr="00EB2F4B" w:rsidRDefault="004E2F50" w:rsidP="00EB2F4B">
            <w:pPr>
              <w:jc w:val="center"/>
              <w:rPr>
                <w:b/>
                <w:sz w:val="24"/>
                <w:szCs w:val="24"/>
              </w:rPr>
            </w:pPr>
            <w:r w:rsidRPr="00EB2F4B">
              <w:rPr>
                <w:b/>
                <w:sz w:val="24"/>
                <w:szCs w:val="24"/>
              </w:rPr>
              <w:t>Finanční zdroje</w:t>
            </w:r>
          </w:p>
        </w:tc>
        <w:tc>
          <w:tcPr>
            <w:tcW w:w="984" w:type="dxa"/>
            <w:gridSpan w:val="2"/>
            <w:shd w:val="clear" w:color="auto" w:fill="D9D9D9" w:themeFill="background1" w:themeFillShade="D9"/>
          </w:tcPr>
          <w:p w:rsidR="004E2F50" w:rsidRPr="00EB2F4B" w:rsidRDefault="004E2F50" w:rsidP="00EB2F4B">
            <w:pPr>
              <w:jc w:val="center"/>
              <w:rPr>
                <w:b/>
                <w:sz w:val="24"/>
                <w:szCs w:val="24"/>
              </w:rPr>
            </w:pPr>
            <w:r w:rsidRPr="00EB2F4B">
              <w:rPr>
                <w:b/>
                <w:sz w:val="24"/>
                <w:szCs w:val="24"/>
              </w:rPr>
              <w:t xml:space="preserve">Termín </w:t>
            </w:r>
          </w:p>
        </w:tc>
        <w:tc>
          <w:tcPr>
            <w:tcW w:w="1164" w:type="dxa"/>
            <w:gridSpan w:val="2"/>
            <w:shd w:val="clear" w:color="auto" w:fill="D9D9D9" w:themeFill="background1" w:themeFillShade="D9"/>
          </w:tcPr>
          <w:p w:rsidR="004E2F50" w:rsidRPr="00EB2F4B" w:rsidRDefault="004E2F50" w:rsidP="00EB2F4B">
            <w:pPr>
              <w:jc w:val="center"/>
              <w:rPr>
                <w:b/>
                <w:sz w:val="24"/>
                <w:szCs w:val="24"/>
              </w:rPr>
            </w:pPr>
            <w:r w:rsidRPr="00EB2F4B">
              <w:rPr>
                <w:b/>
                <w:sz w:val="24"/>
                <w:szCs w:val="24"/>
              </w:rPr>
              <w:t>Zodpovídá</w:t>
            </w:r>
          </w:p>
        </w:tc>
      </w:tr>
      <w:tr w:rsidR="00694EE3" w:rsidRPr="00131570" w:rsidTr="004E2F50">
        <w:trPr>
          <w:trHeight w:val="5010"/>
        </w:trPr>
        <w:tc>
          <w:tcPr>
            <w:tcW w:w="1223" w:type="dxa"/>
            <w:vMerge w:val="restart"/>
            <w:shd w:val="clear" w:color="auto" w:fill="FFFFFF" w:themeFill="background1"/>
          </w:tcPr>
          <w:p w:rsidR="004E2F50" w:rsidRPr="00EB2F4B" w:rsidRDefault="00694EE3" w:rsidP="005B7BA7">
            <w:r>
              <w:t xml:space="preserve">Zvyšování matematické gramotnosti s využitím </w:t>
            </w:r>
            <w:r w:rsidRPr="00EB2F4B">
              <w:t>podpůrných</w:t>
            </w:r>
            <w:r w:rsidR="004E2F50" w:rsidRPr="00EB2F4B">
              <w:t xml:space="preserve"> pomůcek a hardware, software</w:t>
            </w:r>
            <w:r w:rsidR="00845361">
              <w:t xml:space="preserve"> pro výuku </w:t>
            </w:r>
          </w:p>
          <w:p w:rsidR="004E2F50" w:rsidRPr="00EB2F4B" w:rsidRDefault="004E2F50" w:rsidP="005B7BA7">
            <w:pPr>
              <w:spacing w:before="120" w:after="40"/>
            </w:pPr>
          </w:p>
        </w:tc>
        <w:tc>
          <w:tcPr>
            <w:tcW w:w="1882" w:type="dxa"/>
          </w:tcPr>
          <w:p w:rsidR="004E2F50" w:rsidRPr="00EB2F4B" w:rsidRDefault="00845361" w:rsidP="00694EE3">
            <w:pPr>
              <w:spacing w:before="120" w:after="40"/>
            </w:pPr>
            <w:r>
              <w:t>D</w:t>
            </w:r>
            <w:r w:rsidR="004E2F50" w:rsidRPr="00EB2F4B">
              <w:t xml:space="preserve">1: </w:t>
            </w:r>
            <w:r w:rsidR="00694EE3">
              <w:t>Zajistit p</w:t>
            </w:r>
            <w:r w:rsidR="004E2F50" w:rsidRPr="00EB2F4B">
              <w:t>ořízení a provoz vhodného HW a SW, nejlépe tablety a matematický SW</w:t>
            </w:r>
            <w:r w:rsidR="00694EE3">
              <w:t xml:space="preserve"> k výuce matematické gramotnosti</w:t>
            </w:r>
          </w:p>
        </w:tc>
        <w:tc>
          <w:tcPr>
            <w:tcW w:w="2294" w:type="dxa"/>
          </w:tcPr>
          <w:p w:rsidR="004E2F50" w:rsidRPr="00EB2F4B" w:rsidRDefault="004E2F50" w:rsidP="005B7BA7">
            <w:pPr>
              <w:spacing w:before="120" w:after="40"/>
            </w:pPr>
            <w:r w:rsidRPr="00EB2F4B">
              <w:t>Kontrola kvality a množství pořízeného HW a SW dle projektové agendy</w:t>
            </w:r>
          </w:p>
          <w:p w:rsidR="004E2F50" w:rsidRPr="00EB2F4B" w:rsidRDefault="004E2F50" w:rsidP="005B7BA7">
            <w:pPr>
              <w:spacing w:before="120" w:after="40"/>
            </w:pPr>
            <w:r w:rsidRPr="00EB2F4B">
              <w:t>Škola se účastní projektů EU, MŠMT a JMK za účelem pořízení výše uvedeného</w:t>
            </w:r>
          </w:p>
          <w:p w:rsidR="004E2F50" w:rsidRPr="00EB2F4B" w:rsidRDefault="004E2F50" w:rsidP="005B7BA7">
            <w:pPr>
              <w:spacing w:before="120" w:after="40"/>
            </w:pPr>
            <w:r w:rsidRPr="00EB2F4B">
              <w:t>Po zahájení projektu škola tříd u rozdělí do skupin, zajistí finance na provoz skupin a kantoři budou proškoleni</w:t>
            </w:r>
          </w:p>
          <w:p w:rsidR="004E2F50" w:rsidRPr="00EB2F4B" w:rsidRDefault="004E2F50" w:rsidP="00DF2D1A">
            <w:pPr>
              <w:spacing w:before="120" w:after="40"/>
            </w:pPr>
            <w:r w:rsidRPr="00EB2F4B">
              <w:t>Výstup z projektu bude zveřejněn</w:t>
            </w:r>
          </w:p>
        </w:tc>
        <w:tc>
          <w:tcPr>
            <w:tcW w:w="2587" w:type="dxa"/>
            <w:gridSpan w:val="2"/>
          </w:tcPr>
          <w:p w:rsidR="003756EF" w:rsidRDefault="00845361" w:rsidP="00845361">
            <w:pPr>
              <w:spacing w:before="120" w:after="40"/>
            </w:pPr>
            <w:r>
              <w:t xml:space="preserve">D. 1. 1 </w:t>
            </w:r>
            <w:r w:rsidR="004E2F50" w:rsidRPr="00EB2F4B">
              <w:t>V rámci předmětové komi</w:t>
            </w:r>
            <w:r w:rsidR="003756EF">
              <w:t>se vybrat nejvhodnější HW a SW.</w:t>
            </w:r>
          </w:p>
          <w:p w:rsidR="004E2F50" w:rsidRDefault="003756EF" w:rsidP="00845361">
            <w:pPr>
              <w:spacing w:before="120" w:after="40"/>
            </w:pPr>
            <w:r>
              <w:t xml:space="preserve">D. 1. 2 Zajistit </w:t>
            </w:r>
            <w:r w:rsidR="004E2F50" w:rsidRPr="00EB2F4B">
              <w:t>školení kantorů tak, abychom postupovali přesně podle projektové dokumentace, po zahájení projektu vhodnou formou informovat ostatní kantory a rodiče, zveřejnit výstupy</w:t>
            </w:r>
            <w:r>
              <w:t>.</w:t>
            </w:r>
          </w:p>
          <w:p w:rsidR="003756EF" w:rsidRPr="00EB2F4B" w:rsidRDefault="003756EF" w:rsidP="00845361">
            <w:pPr>
              <w:spacing w:before="120" w:after="40"/>
            </w:pPr>
            <w:r>
              <w:t>D. 1. 3 Provést hodnocení.</w:t>
            </w:r>
          </w:p>
        </w:tc>
        <w:tc>
          <w:tcPr>
            <w:tcW w:w="1834" w:type="dxa"/>
            <w:gridSpan w:val="2"/>
          </w:tcPr>
          <w:p w:rsidR="004E2F50" w:rsidRPr="00EB2F4B" w:rsidRDefault="004E2F50" w:rsidP="005B7BA7">
            <w:pPr>
              <w:spacing w:before="120" w:after="40"/>
            </w:pPr>
            <w:r w:rsidRPr="00EB2F4B">
              <w:t>Schválení projektu či dostatečné financování z prostředků školy či zřizovatele. Podpora vedení, spolupráce a shoda kantorů v PT</w:t>
            </w:r>
          </w:p>
        </w:tc>
        <w:tc>
          <w:tcPr>
            <w:tcW w:w="1103" w:type="dxa"/>
            <w:gridSpan w:val="2"/>
          </w:tcPr>
          <w:p w:rsidR="004E2F50" w:rsidRPr="00EB2F4B" w:rsidRDefault="004E2F50" w:rsidP="005B7BA7">
            <w:pPr>
              <w:spacing w:before="120" w:after="40"/>
            </w:pPr>
            <w:r w:rsidRPr="00EB2F4B">
              <w:t>Provoz školy, zřizovatel, dotační tituly, DVPP</w:t>
            </w:r>
          </w:p>
        </w:tc>
        <w:tc>
          <w:tcPr>
            <w:tcW w:w="984" w:type="dxa"/>
            <w:gridSpan w:val="2"/>
          </w:tcPr>
          <w:p w:rsidR="004E2F50" w:rsidRPr="00EB2F4B" w:rsidRDefault="00845361" w:rsidP="005B7BA7">
            <w:pPr>
              <w:spacing w:before="120" w:after="40"/>
            </w:pPr>
            <w:r w:rsidRPr="00EB2F4B">
              <w:t>31. 12. 2019</w:t>
            </w:r>
          </w:p>
        </w:tc>
        <w:tc>
          <w:tcPr>
            <w:tcW w:w="1164" w:type="dxa"/>
            <w:gridSpan w:val="2"/>
          </w:tcPr>
          <w:p w:rsidR="004E2F50" w:rsidRPr="00EB2F4B" w:rsidRDefault="004E2F50" w:rsidP="005B7BA7">
            <w:pPr>
              <w:spacing w:before="120" w:after="40"/>
            </w:pPr>
            <w:r w:rsidRPr="00EB2F4B">
              <w:t>PT a vedení školy</w:t>
            </w:r>
          </w:p>
        </w:tc>
      </w:tr>
      <w:tr w:rsidR="00F76F73" w:rsidRPr="00131570" w:rsidTr="009177B1">
        <w:trPr>
          <w:gridAfter w:val="1"/>
          <w:wAfter w:w="572" w:type="dxa"/>
          <w:trHeight w:val="2745"/>
        </w:trPr>
        <w:tc>
          <w:tcPr>
            <w:tcW w:w="1223" w:type="dxa"/>
            <w:vMerge/>
            <w:shd w:val="clear" w:color="auto" w:fill="FFFFFF" w:themeFill="background1"/>
            <w:vAlign w:val="bottom"/>
          </w:tcPr>
          <w:p w:rsidR="00F76F73" w:rsidRPr="00821ABF" w:rsidRDefault="00F76F73" w:rsidP="005B7BA7">
            <w:pPr>
              <w:spacing w:before="120" w:after="40"/>
              <w:rPr>
                <w:rFonts w:asciiTheme="minorHAnsi" w:hAnsiTheme="minorHAnsi"/>
                <w:sz w:val="22"/>
                <w:szCs w:val="22"/>
              </w:rPr>
            </w:pPr>
          </w:p>
        </w:tc>
        <w:tc>
          <w:tcPr>
            <w:tcW w:w="1882" w:type="dxa"/>
          </w:tcPr>
          <w:p w:rsidR="004741D7" w:rsidRDefault="004741D7" w:rsidP="00EB2F4B">
            <w:pPr>
              <w:spacing w:before="120" w:after="40"/>
            </w:pPr>
          </w:p>
          <w:p w:rsidR="00F76F73" w:rsidRPr="00EB2F4B" w:rsidRDefault="00694EE3" w:rsidP="00EB2F4B">
            <w:pPr>
              <w:spacing w:before="120" w:after="40"/>
            </w:pPr>
            <w:r>
              <w:t>D</w:t>
            </w:r>
            <w:r w:rsidR="00F76F73" w:rsidRPr="00EB2F4B">
              <w:t>2: Rozvoj předmětového týmu</w:t>
            </w:r>
          </w:p>
          <w:p w:rsidR="00F76F73" w:rsidRPr="00EB2F4B" w:rsidRDefault="00F76F73" w:rsidP="00EB2F4B">
            <w:pPr>
              <w:spacing w:before="120" w:after="40"/>
            </w:pPr>
          </w:p>
        </w:tc>
        <w:tc>
          <w:tcPr>
            <w:tcW w:w="2294" w:type="dxa"/>
          </w:tcPr>
          <w:p w:rsidR="004741D7" w:rsidRDefault="004741D7" w:rsidP="00EB2F4B">
            <w:pPr>
              <w:spacing w:before="120" w:after="40"/>
            </w:pPr>
          </w:p>
          <w:p w:rsidR="00F76F73" w:rsidRPr="00EB2F4B" w:rsidRDefault="00F76F73" w:rsidP="00EB2F4B">
            <w:pPr>
              <w:spacing w:before="120" w:after="40"/>
            </w:pPr>
            <w:r w:rsidRPr="00EB2F4B">
              <w:t>Školení a semináře zaměřené na dané téma</w:t>
            </w:r>
          </w:p>
        </w:tc>
        <w:tc>
          <w:tcPr>
            <w:tcW w:w="2291" w:type="dxa"/>
            <w:vAlign w:val="center"/>
          </w:tcPr>
          <w:p w:rsidR="00F76F73" w:rsidRDefault="004741D7" w:rsidP="00EB2F4B">
            <w:pPr>
              <w:spacing w:before="120" w:after="40"/>
            </w:pPr>
            <w:r>
              <w:t xml:space="preserve">D. 2. 1 </w:t>
            </w:r>
            <w:r w:rsidR="00F76F73" w:rsidRPr="00EB2F4B">
              <w:t>V rámci předmětové komise vybrat nejvhodnější školení z nabídky a nejvhodnější kantory pro dané téma</w:t>
            </w:r>
          </w:p>
          <w:p w:rsidR="004741D7" w:rsidRDefault="004741D7" w:rsidP="00EB2F4B">
            <w:pPr>
              <w:spacing w:before="120" w:after="40"/>
            </w:pPr>
            <w:r>
              <w:t>D. 2. 2 Absolvování školení jednotlivými pedagogy</w:t>
            </w:r>
          </w:p>
          <w:p w:rsidR="004741D7" w:rsidRDefault="004741D7" w:rsidP="00EB2F4B">
            <w:pPr>
              <w:spacing w:before="120" w:after="40"/>
            </w:pPr>
            <w:r>
              <w:t>D. 2. 3 Provést hodnocení</w:t>
            </w:r>
          </w:p>
          <w:p w:rsidR="004741D7" w:rsidRPr="00EB2F4B" w:rsidRDefault="004741D7" w:rsidP="00EB2F4B">
            <w:pPr>
              <w:spacing w:before="120" w:after="40"/>
            </w:pPr>
          </w:p>
        </w:tc>
        <w:tc>
          <w:tcPr>
            <w:tcW w:w="2035" w:type="dxa"/>
            <w:gridSpan w:val="2"/>
          </w:tcPr>
          <w:p w:rsidR="00F76F73" w:rsidRPr="00EB2F4B" w:rsidRDefault="00F76F73" w:rsidP="00EB2F4B">
            <w:pPr>
              <w:spacing w:before="120" w:after="40"/>
            </w:pPr>
            <w:r w:rsidRPr="00EB2F4B">
              <w:t>Uvolnění kantora na školení ředitelem, finanční prostředky a dostupnost školení na dané téma v dané lokalitě</w:t>
            </w:r>
          </w:p>
        </w:tc>
        <w:tc>
          <w:tcPr>
            <w:tcW w:w="895" w:type="dxa"/>
            <w:gridSpan w:val="2"/>
          </w:tcPr>
          <w:p w:rsidR="00F76F73" w:rsidRPr="00EB2F4B" w:rsidRDefault="00F76F73" w:rsidP="00EB2F4B">
            <w:pPr>
              <w:spacing w:before="120" w:after="40"/>
            </w:pPr>
            <w:r w:rsidRPr="00EB2F4B">
              <w:t>Škola, DVPP</w:t>
            </w:r>
          </w:p>
        </w:tc>
        <w:tc>
          <w:tcPr>
            <w:tcW w:w="956" w:type="dxa"/>
            <w:gridSpan w:val="2"/>
          </w:tcPr>
          <w:p w:rsidR="00F76F73" w:rsidRPr="00EB2F4B" w:rsidRDefault="006B0E71" w:rsidP="00EB2F4B">
            <w:pPr>
              <w:spacing w:before="120" w:after="40"/>
            </w:pPr>
            <w:r w:rsidRPr="00EB2F4B">
              <w:t>31. 12. 2019</w:t>
            </w:r>
          </w:p>
        </w:tc>
        <w:tc>
          <w:tcPr>
            <w:tcW w:w="923" w:type="dxa"/>
            <w:gridSpan w:val="2"/>
          </w:tcPr>
          <w:p w:rsidR="00F76F73" w:rsidRPr="00EB2F4B" w:rsidRDefault="00F76F73" w:rsidP="00EB2F4B">
            <w:pPr>
              <w:spacing w:before="120" w:after="40"/>
            </w:pPr>
            <w:r w:rsidRPr="00EB2F4B">
              <w:t>PT a vedení školy</w:t>
            </w:r>
          </w:p>
        </w:tc>
      </w:tr>
      <w:tr w:rsidR="006B0E71" w:rsidRPr="00131570" w:rsidTr="009177B1">
        <w:trPr>
          <w:gridAfter w:val="1"/>
          <w:wAfter w:w="572" w:type="dxa"/>
        </w:trPr>
        <w:tc>
          <w:tcPr>
            <w:tcW w:w="1223" w:type="dxa"/>
            <w:vMerge/>
            <w:shd w:val="clear" w:color="auto" w:fill="FFFFFF" w:themeFill="background1"/>
            <w:vAlign w:val="bottom"/>
          </w:tcPr>
          <w:p w:rsidR="006B0E71" w:rsidRPr="00821ABF" w:rsidRDefault="006B0E71" w:rsidP="005B7BA7">
            <w:pPr>
              <w:spacing w:before="120" w:after="40"/>
              <w:rPr>
                <w:rFonts w:asciiTheme="minorHAnsi" w:hAnsiTheme="minorHAnsi"/>
                <w:sz w:val="22"/>
                <w:szCs w:val="22"/>
              </w:rPr>
            </w:pPr>
          </w:p>
        </w:tc>
        <w:tc>
          <w:tcPr>
            <w:tcW w:w="1882" w:type="dxa"/>
          </w:tcPr>
          <w:p w:rsidR="006B0E71" w:rsidRPr="00EB2F4B" w:rsidRDefault="00FF4E24" w:rsidP="005B7BA7">
            <w:pPr>
              <w:spacing w:before="120" w:after="40"/>
            </w:pPr>
            <w:r>
              <w:t>D</w:t>
            </w:r>
            <w:r w:rsidR="006B0E71" w:rsidRPr="00EB2F4B">
              <w:t>3: Kontaktovat vhodné školitele,</w:t>
            </w:r>
            <w:r w:rsidR="004741D7">
              <w:t xml:space="preserve"> zjistit </w:t>
            </w:r>
            <w:r w:rsidR="006B0E71" w:rsidRPr="00EB2F4B">
              <w:t>možnost</w:t>
            </w:r>
            <w:r>
              <w:t>i</w:t>
            </w:r>
            <w:r w:rsidR="006B0E71" w:rsidRPr="00EB2F4B">
              <w:t xml:space="preserve"> navázání spolupráce s odborníky či organizacemi pořádající</w:t>
            </w:r>
            <w:r>
              <w:t>mi</w:t>
            </w:r>
            <w:r w:rsidR="006B0E71" w:rsidRPr="00EB2F4B">
              <w:t xml:space="preserve"> vhodná školení.</w:t>
            </w:r>
          </w:p>
        </w:tc>
        <w:tc>
          <w:tcPr>
            <w:tcW w:w="2294" w:type="dxa"/>
          </w:tcPr>
          <w:p w:rsidR="006B0E71" w:rsidRPr="00EB2F4B" w:rsidRDefault="006B0E71" w:rsidP="005B7BA7">
            <w:pPr>
              <w:spacing w:before="120" w:after="40"/>
            </w:pPr>
            <w:r w:rsidRPr="00EB2F4B">
              <w:t>Ve výuce se pravidelně objevují prvky matematické gramotnosti. Jsou využívány konkrétní příklady z</w:t>
            </w:r>
            <w:r w:rsidR="00FF4E24">
              <w:t> </w:t>
            </w:r>
            <w:r w:rsidRPr="00EB2F4B">
              <w:t>praxe</w:t>
            </w:r>
            <w:r w:rsidR="00FF4E24">
              <w:t>.</w:t>
            </w:r>
          </w:p>
          <w:p w:rsidR="006B0E71" w:rsidRPr="00EB2F4B" w:rsidRDefault="006B0E71" w:rsidP="005B7BA7">
            <w:pPr>
              <w:spacing w:before="120" w:after="40"/>
            </w:pPr>
          </w:p>
        </w:tc>
        <w:tc>
          <w:tcPr>
            <w:tcW w:w="2291" w:type="dxa"/>
          </w:tcPr>
          <w:p w:rsidR="009177B1" w:rsidRDefault="00FF4E24" w:rsidP="009177B1">
            <w:pPr>
              <w:spacing w:before="120" w:after="40"/>
            </w:pPr>
            <w:r>
              <w:t xml:space="preserve">D. 3. 1 Oslovení vhodných školitelů </w:t>
            </w:r>
            <w:r w:rsidR="009177B1">
              <w:t>a absolvování školení.</w:t>
            </w:r>
          </w:p>
          <w:p w:rsidR="006B0E71" w:rsidRPr="00EB2F4B" w:rsidRDefault="00FF4E24" w:rsidP="009177B1">
            <w:pPr>
              <w:spacing w:before="120" w:after="40"/>
            </w:pPr>
            <w:r>
              <w:t xml:space="preserve">D. 3. 2 </w:t>
            </w:r>
            <w:r w:rsidR="009177B1">
              <w:t xml:space="preserve">Provést hodnocení </w:t>
            </w:r>
            <w:r w:rsidR="00A9343F">
              <w:t>implementace nových</w:t>
            </w:r>
            <w:r w:rsidR="009177B1">
              <w:t xml:space="preserve"> přístupů do výuky.</w:t>
            </w:r>
          </w:p>
        </w:tc>
        <w:tc>
          <w:tcPr>
            <w:tcW w:w="2035" w:type="dxa"/>
            <w:gridSpan w:val="2"/>
          </w:tcPr>
          <w:p w:rsidR="006B0E71" w:rsidRPr="00EB2F4B" w:rsidRDefault="006B0E71" w:rsidP="005B7BA7">
            <w:pPr>
              <w:spacing w:before="120" w:after="40"/>
            </w:pPr>
            <w:r w:rsidRPr="00EB2F4B">
              <w:t>Schválení projektu či dostatečné financování z prostředků školy či zřizovatele. Podpora vedení, spolupráce a shoda kantorů v PT</w:t>
            </w:r>
          </w:p>
        </w:tc>
        <w:tc>
          <w:tcPr>
            <w:tcW w:w="895" w:type="dxa"/>
            <w:gridSpan w:val="2"/>
          </w:tcPr>
          <w:p w:rsidR="006B0E71" w:rsidRPr="00EB2F4B" w:rsidRDefault="006B0E71" w:rsidP="005B7BA7">
            <w:pPr>
              <w:spacing w:before="120" w:after="40"/>
            </w:pPr>
            <w:r w:rsidRPr="00EB2F4B">
              <w:t>Provoz školy, zřizovatel, dotační tituly, DVPP</w:t>
            </w:r>
          </w:p>
        </w:tc>
        <w:tc>
          <w:tcPr>
            <w:tcW w:w="956" w:type="dxa"/>
            <w:gridSpan w:val="2"/>
          </w:tcPr>
          <w:p w:rsidR="006B0E71" w:rsidRPr="00EB2F4B" w:rsidRDefault="006B0E71" w:rsidP="005B7BA7">
            <w:pPr>
              <w:spacing w:before="120" w:after="40"/>
            </w:pPr>
            <w:r w:rsidRPr="00EB2F4B">
              <w:t>31. 12. 2019</w:t>
            </w:r>
          </w:p>
        </w:tc>
        <w:tc>
          <w:tcPr>
            <w:tcW w:w="923" w:type="dxa"/>
            <w:gridSpan w:val="2"/>
          </w:tcPr>
          <w:p w:rsidR="006B0E71" w:rsidRPr="00EB2F4B" w:rsidRDefault="006B0E71" w:rsidP="005B7BA7">
            <w:pPr>
              <w:spacing w:before="120" w:after="40"/>
            </w:pPr>
            <w:r w:rsidRPr="00EB2F4B">
              <w:t>PT a vedení školy</w:t>
            </w:r>
          </w:p>
        </w:tc>
      </w:tr>
    </w:tbl>
    <w:p w:rsidR="002B44E2" w:rsidRDefault="002B44E2"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Default="006B0E71" w:rsidP="00A90E87">
      <w:pPr>
        <w:rPr>
          <w:rFonts w:ascii="Times New Roman" w:hAnsi="Times New Roman" w:cs="Times New Roman"/>
          <w:b/>
        </w:rPr>
      </w:pPr>
    </w:p>
    <w:p w:rsidR="006B0E71" w:rsidRPr="002A7983" w:rsidRDefault="006B0E71" w:rsidP="00A90E87">
      <w:pPr>
        <w:rPr>
          <w:rFonts w:ascii="Times New Roman" w:hAnsi="Times New Roman" w:cs="Times New Roman"/>
          <w:b/>
        </w:rPr>
      </w:pPr>
    </w:p>
    <w:p w:rsidR="00FF6B4A" w:rsidRPr="00FF6B4A" w:rsidRDefault="0066078B" w:rsidP="00FF6B4A">
      <w:pPr>
        <w:pStyle w:val="Nadpis1"/>
      </w:pPr>
      <w:bookmarkStart w:id="28" w:name="_Toc461611653"/>
      <w:bookmarkStart w:id="29" w:name="_Toc503191647"/>
      <w:r w:rsidRPr="00FF6B4A">
        <w:lastRenderedPageBreak/>
        <w:t xml:space="preserve">5. Stanovisko odborného garanta projektu </w:t>
      </w:r>
      <w:bookmarkEnd w:id="28"/>
      <w:r w:rsidR="00FF6B4A" w:rsidRPr="00FF6B4A">
        <w:t>Podpora krajského akčního plánování (P-KAP)</w:t>
      </w:r>
      <w:bookmarkEnd w:id="29"/>
      <w:r w:rsidR="00FF6B4A" w:rsidRPr="00FF6B4A">
        <w:t xml:space="preserve"> </w:t>
      </w:r>
    </w:p>
    <w:p w:rsidR="009177B1" w:rsidRDefault="009177B1" w:rsidP="009177B1">
      <w:pPr>
        <w:autoSpaceDE w:val="0"/>
        <w:autoSpaceDN w:val="0"/>
        <w:adjustRightInd w:val="0"/>
        <w:spacing w:before="120" w:after="0" w:line="240" w:lineRule="auto"/>
        <w:ind w:right="-6492"/>
        <w:rPr>
          <w:rFonts w:cs="Times New Roman"/>
        </w:rPr>
      </w:pPr>
      <w:r>
        <w:rPr>
          <w:rFonts w:cs="Times New Roman"/>
        </w:rPr>
        <w:t xml:space="preserve">Tento Plán aktivit/Školní akční plán odpovídá metodickému dokumentu Ministerstva školství, mládeže a tělovýchovy </w:t>
      </w:r>
    </w:p>
    <w:p w:rsidR="009177B1" w:rsidRDefault="009177B1" w:rsidP="009177B1">
      <w:pPr>
        <w:autoSpaceDE w:val="0"/>
        <w:autoSpaceDN w:val="0"/>
        <w:adjustRightInd w:val="0"/>
        <w:spacing w:before="120" w:after="0" w:line="240" w:lineRule="auto"/>
        <w:ind w:right="-6492"/>
        <w:rPr>
          <w:rFonts w:cs="Times New Roman"/>
        </w:rPr>
      </w:pPr>
      <w:r>
        <w:rPr>
          <w:rFonts w:cs="Times New Roman"/>
        </w:rPr>
        <w:t xml:space="preserve">„Krajské akční plány rozvoje vzdělávání (KAP) - Postupy KAP“ (příloha č. 2 k č. j.: MSMT – 7246/2015-2) </w:t>
      </w:r>
    </w:p>
    <w:p w:rsidR="009177B1" w:rsidRDefault="009177B1" w:rsidP="009177B1">
      <w:pPr>
        <w:autoSpaceDE w:val="0"/>
        <w:autoSpaceDN w:val="0"/>
        <w:adjustRightInd w:val="0"/>
        <w:spacing w:before="120" w:after="0" w:line="240" w:lineRule="auto"/>
        <w:ind w:right="-6492"/>
        <w:rPr>
          <w:rFonts w:cs="Times New Roman"/>
        </w:rPr>
      </w:pPr>
      <w:r>
        <w:rPr>
          <w:rFonts w:cs="Times New Roman"/>
        </w:rPr>
        <w:t xml:space="preserve">a Metodice tvorby školního akčního plánu zpracované v rámci projektu P-KAP realizovaného Národním ústavem pro vzdělávání. </w:t>
      </w:r>
    </w:p>
    <w:p w:rsidR="009177B1" w:rsidRDefault="009177B1" w:rsidP="009177B1">
      <w:pPr>
        <w:autoSpaceDE w:val="0"/>
        <w:autoSpaceDN w:val="0"/>
        <w:adjustRightInd w:val="0"/>
        <w:spacing w:after="0" w:line="240" w:lineRule="auto"/>
        <w:ind w:right="-6492"/>
        <w:rPr>
          <w:rFonts w:cs="Times New Roman"/>
        </w:rPr>
      </w:pPr>
    </w:p>
    <w:p w:rsidR="009177B1" w:rsidRDefault="009177B1" w:rsidP="009177B1">
      <w:pPr>
        <w:autoSpaceDE w:val="0"/>
        <w:autoSpaceDN w:val="0"/>
        <w:adjustRightInd w:val="0"/>
        <w:spacing w:after="0" w:line="240" w:lineRule="auto"/>
        <w:ind w:right="-6492"/>
        <w:rPr>
          <w:rFonts w:cs="Times New Roman"/>
        </w:rPr>
      </w:pPr>
    </w:p>
    <w:p w:rsidR="009177B1" w:rsidRDefault="009177B1" w:rsidP="009177B1">
      <w:pPr>
        <w:autoSpaceDE w:val="0"/>
        <w:autoSpaceDN w:val="0"/>
        <w:adjustRightInd w:val="0"/>
        <w:spacing w:after="0" w:line="240" w:lineRule="auto"/>
        <w:ind w:right="-6492"/>
        <w:rPr>
          <w:rFonts w:cs="Times New Roman"/>
        </w:rPr>
      </w:pPr>
      <w:r>
        <w:rPr>
          <w:rFonts w:cs="Times New Roman"/>
        </w:rPr>
        <w:t>Jméno odborného garanta projektu P-KAP: Mgr. Lenka Řeháková</w:t>
      </w:r>
    </w:p>
    <w:p w:rsidR="009177B1" w:rsidRDefault="009177B1" w:rsidP="009177B1">
      <w:pPr>
        <w:autoSpaceDE w:val="0"/>
        <w:autoSpaceDN w:val="0"/>
        <w:adjustRightInd w:val="0"/>
        <w:spacing w:after="0" w:line="240" w:lineRule="auto"/>
        <w:ind w:right="-6492"/>
        <w:rPr>
          <w:rFonts w:cs="Times New Roman"/>
        </w:rPr>
      </w:pPr>
    </w:p>
    <w:p w:rsidR="009177B1" w:rsidRDefault="009177B1" w:rsidP="009177B1">
      <w:pPr>
        <w:autoSpaceDE w:val="0"/>
        <w:autoSpaceDN w:val="0"/>
        <w:adjustRightInd w:val="0"/>
        <w:spacing w:after="0" w:line="240" w:lineRule="auto"/>
        <w:ind w:right="-6492"/>
        <w:rPr>
          <w:rFonts w:cs="Times New Roman"/>
        </w:rPr>
      </w:pPr>
      <w:r>
        <w:rPr>
          <w:rFonts w:cs="Times New Roman"/>
        </w:rPr>
        <w:t>Podpis odborného garanta projektu P-KAP: viz schvalovací doložka v IS NUVIS.</w:t>
      </w:r>
    </w:p>
    <w:p w:rsidR="009177B1" w:rsidRDefault="009177B1" w:rsidP="009177B1">
      <w:pPr>
        <w:pStyle w:val="Nadpis1"/>
        <w:spacing w:before="0" w:line="240" w:lineRule="auto"/>
        <w:ind w:right="-6492"/>
      </w:pPr>
    </w:p>
    <w:p w:rsidR="009177B1" w:rsidRDefault="009177B1" w:rsidP="009177B1">
      <w:pPr>
        <w:autoSpaceDE w:val="0"/>
        <w:autoSpaceDN w:val="0"/>
        <w:adjustRightInd w:val="0"/>
        <w:spacing w:after="0" w:line="240" w:lineRule="auto"/>
        <w:ind w:right="-6492"/>
        <w:rPr>
          <w:rFonts w:cs="Times New Roman"/>
        </w:rPr>
      </w:pPr>
      <w:r>
        <w:rPr>
          <w:rFonts w:cs="Times New Roman"/>
        </w:rPr>
        <w:t>Datum: viz schvalovací doložka v IS NUVIS.</w:t>
      </w:r>
    </w:p>
    <w:p w:rsidR="003841B4" w:rsidRDefault="003841B4" w:rsidP="009177B1">
      <w:pPr>
        <w:spacing w:line="240" w:lineRule="auto"/>
        <w:ind w:right="-6492"/>
      </w:pPr>
    </w:p>
    <w:p w:rsidR="009177B1" w:rsidRDefault="009177B1" w:rsidP="003841B4">
      <w:pPr>
        <w:ind w:right="-6492"/>
      </w:pPr>
    </w:p>
    <w:p w:rsidR="00315D17" w:rsidRDefault="00D16714" w:rsidP="0066078B">
      <w:pPr>
        <w:rPr>
          <w:rFonts w:cs="Times New Roman"/>
        </w:rPr>
      </w:pPr>
      <w:r w:rsidRPr="00D16714">
        <w:rPr>
          <w:rFonts w:cs="Times New Roman"/>
          <w:noProof/>
          <w:lang w:eastAsia="cs-CZ"/>
        </w:rPr>
        <w:drawing>
          <wp:inline distT="0" distB="0" distL="0" distR="0">
            <wp:extent cx="551910" cy="685800"/>
            <wp:effectExtent l="0" t="0" r="635" b="0"/>
            <wp:docPr id="2" name="Obrázek 2" descr="C:\Users\daniela.kramulova\Downloads\logo P-K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kramulova\Downloads\logo P-KAP (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832" cy="703100"/>
                    </a:xfrm>
                    <a:prstGeom prst="rect">
                      <a:avLst/>
                    </a:prstGeom>
                    <a:noFill/>
                    <a:ln>
                      <a:noFill/>
                    </a:ln>
                  </pic:spPr>
                </pic:pic>
              </a:graphicData>
            </a:graphic>
          </wp:inline>
        </w:drawing>
      </w:r>
    </w:p>
    <w:sectPr w:rsidR="00315D17" w:rsidSect="00215E06">
      <w:footerReference w:type="default" r:id="rId9"/>
      <w:headerReference w:type="first" r:id="rId10"/>
      <w:footerReference w:type="first" r:id="rId11"/>
      <w:pgSz w:w="16838" w:h="11906" w:orient="landscape"/>
      <w:pgMar w:top="113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D4" w:rsidRDefault="00F206D4" w:rsidP="00AE5686">
      <w:pPr>
        <w:spacing w:after="0" w:line="240" w:lineRule="auto"/>
      </w:pPr>
      <w:r>
        <w:separator/>
      </w:r>
    </w:p>
  </w:endnote>
  <w:endnote w:type="continuationSeparator" w:id="0">
    <w:p w:rsidR="00F206D4" w:rsidRDefault="00F206D4" w:rsidP="00AE5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87107"/>
      <w:docPartObj>
        <w:docPartGallery w:val="Page Numbers (Bottom of Page)"/>
        <w:docPartUnique/>
      </w:docPartObj>
    </w:sdtPr>
    <w:sdtContent>
      <w:p w:rsidR="009177B1" w:rsidRDefault="006F22CE">
        <w:pPr>
          <w:pStyle w:val="Zpat"/>
          <w:jc w:val="center"/>
        </w:pPr>
        <w:r>
          <w:fldChar w:fldCharType="begin"/>
        </w:r>
        <w:r w:rsidR="009177B1">
          <w:instrText>PAGE   \* MERGEFORMAT</w:instrText>
        </w:r>
        <w:r>
          <w:fldChar w:fldCharType="separate"/>
        </w:r>
        <w:r w:rsidR="006B6D67">
          <w:rPr>
            <w:noProof/>
          </w:rPr>
          <w:t>28</w:t>
        </w:r>
        <w:r>
          <w:rPr>
            <w:noProof/>
          </w:rPr>
          <w:fldChar w:fldCharType="end"/>
        </w:r>
      </w:p>
    </w:sdtContent>
  </w:sdt>
  <w:p w:rsidR="009177B1" w:rsidRDefault="009177B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B1" w:rsidRDefault="009177B1">
    <w:pPr>
      <w:pStyle w:val="Zpat"/>
    </w:pPr>
    <w:r>
      <w:rPr>
        <w:noProof/>
        <w:lang w:eastAsia="cs-CZ"/>
      </w:rPr>
      <w:drawing>
        <wp:anchor distT="0" distB="0" distL="114300" distR="114300" simplePos="0" relativeHeight="251661312" behindDoc="0" locked="0" layoutInCell="1" allowOverlap="1">
          <wp:simplePos x="0" y="0"/>
          <wp:positionH relativeFrom="page">
            <wp:posOffset>11797</wp:posOffset>
          </wp:positionH>
          <wp:positionV relativeFrom="page">
            <wp:posOffset>9635358</wp:posOffset>
          </wp:positionV>
          <wp:extent cx="7560000" cy="1040400"/>
          <wp:effectExtent l="0" t="0" r="3175" b="762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40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D4" w:rsidRDefault="00F206D4" w:rsidP="00AE5686">
      <w:pPr>
        <w:spacing w:after="0" w:line="240" w:lineRule="auto"/>
      </w:pPr>
      <w:r>
        <w:separator/>
      </w:r>
    </w:p>
  </w:footnote>
  <w:footnote w:type="continuationSeparator" w:id="0">
    <w:p w:rsidR="00F206D4" w:rsidRDefault="00F206D4" w:rsidP="00AE5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B1" w:rsidRDefault="009177B1">
    <w:pPr>
      <w:pStyle w:val="Zhlav"/>
    </w:pPr>
    <w:r>
      <w:rPr>
        <w:noProof/>
        <w:lang w:eastAsia="cs-CZ"/>
      </w:rPr>
      <w:drawing>
        <wp:anchor distT="0" distB="0" distL="114300" distR="114300" simplePos="0" relativeHeight="251660288" behindDoc="0" locked="0" layoutInCell="1" allowOverlap="1">
          <wp:simplePos x="0" y="0"/>
          <wp:positionH relativeFrom="column">
            <wp:posOffset>-711200</wp:posOffset>
          </wp:positionH>
          <wp:positionV relativeFrom="page">
            <wp:posOffset>-8806</wp:posOffset>
          </wp:positionV>
          <wp:extent cx="7559675" cy="1559560"/>
          <wp:effectExtent l="0" t="0" r="3175" b="254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5595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8C6"/>
    <w:multiLevelType w:val="hybridMultilevel"/>
    <w:tmpl w:val="D55005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296555"/>
    <w:multiLevelType w:val="hybridMultilevel"/>
    <w:tmpl w:val="1CC03422"/>
    <w:lvl w:ilvl="0" w:tplc="FFFFFFFF">
      <w:start w:val="10"/>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
    <w:nsid w:val="36A52119"/>
    <w:multiLevelType w:val="hybridMultilevel"/>
    <w:tmpl w:val="03285C4C"/>
    <w:lvl w:ilvl="0" w:tplc="85FCB9DE">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EB71890"/>
    <w:multiLevelType w:val="hybridMultilevel"/>
    <w:tmpl w:val="23305CD2"/>
    <w:lvl w:ilvl="0" w:tplc="517205E2">
      <w:start w:val="9"/>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nsid w:val="60520608"/>
    <w:multiLevelType w:val="hybridMultilevel"/>
    <w:tmpl w:val="644AEE2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nsid w:val="62BE6834"/>
    <w:multiLevelType w:val="hybridMultilevel"/>
    <w:tmpl w:val="619C1CB8"/>
    <w:lvl w:ilvl="0" w:tplc="3AE839A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30175F4"/>
    <w:multiLevelType w:val="hybridMultilevel"/>
    <w:tmpl w:val="2A845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2E9164D"/>
    <w:multiLevelType w:val="hybridMultilevel"/>
    <w:tmpl w:val="8BF4BB06"/>
    <w:lvl w:ilvl="0" w:tplc="3BC0C1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967756"/>
    <w:multiLevelType w:val="hybridMultilevel"/>
    <w:tmpl w:val="DC205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E5686"/>
    <w:rsid w:val="00000683"/>
    <w:rsid w:val="00001A18"/>
    <w:rsid w:val="00012146"/>
    <w:rsid w:val="000220CB"/>
    <w:rsid w:val="00023B1B"/>
    <w:rsid w:val="000318F5"/>
    <w:rsid w:val="00036422"/>
    <w:rsid w:val="0004301C"/>
    <w:rsid w:val="00055006"/>
    <w:rsid w:val="00056C9A"/>
    <w:rsid w:val="00063846"/>
    <w:rsid w:val="00066A8D"/>
    <w:rsid w:val="000743EF"/>
    <w:rsid w:val="0008069C"/>
    <w:rsid w:val="0008230B"/>
    <w:rsid w:val="00092C0D"/>
    <w:rsid w:val="000B2F30"/>
    <w:rsid w:val="000B48E2"/>
    <w:rsid w:val="000B4A4A"/>
    <w:rsid w:val="000E7F46"/>
    <w:rsid w:val="000F4FC0"/>
    <w:rsid w:val="000F7AC1"/>
    <w:rsid w:val="00121A1C"/>
    <w:rsid w:val="00122297"/>
    <w:rsid w:val="00152D08"/>
    <w:rsid w:val="00162BD4"/>
    <w:rsid w:val="001A3B20"/>
    <w:rsid w:val="001A695E"/>
    <w:rsid w:val="001F6149"/>
    <w:rsid w:val="002045CA"/>
    <w:rsid w:val="00215E06"/>
    <w:rsid w:val="00221472"/>
    <w:rsid w:val="00230641"/>
    <w:rsid w:val="00233BAF"/>
    <w:rsid w:val="00235702"/>
    <w:rsid w:val="00247C8A"/>
    <w:rsid w:val="00266D10"/>
    <w:rsid w:val="00267BB0"/>
    <w:rsid w:val="0027540C"/>
    <w:rsid w:val="0027736D"/>
    <w:rsid w:val="00293F1D"/>
    <w:rsid w:val="00295037"/>
    <w:rsid w:val="002A05E8"/>
    <w:rsid w:val="002A7983"/>
    <w:rsid w:val="002B44E2"/>
    <w:rsid w:val="002D156B"/>
    <w:rsid w:val="002E6DA9"/>
    <w:rsid w:val="002F085B"/>
    <w:rsid w:val="003042A2"/>
    <w:rsid w:val="00310771"/>
    <w:rsid w:val="00315D17"/>
    <w:rsid w:val="003219C4"/>
    <w:rsid w:val="003327E7"/>
    <w:rsid w:val="00345B24"/>
    <w:rsid w:val="00355AA7"/>
    <w:rsid w:val="003631C9"/>
    <w:rsid w:val="003756EF"/>
    <w:rsid w:val="00377DF8"/>
    <w:rsid w:val="00381B31"/>
    <w:rsid w:val="003841B4"/>
    <w:rsid w:val="003D2E88"/>
    <w:rsid w:val="003D3D73"/>
    <w:rsid w:val="003D698E"/>
    <w:rsid w:val="003D78F5"/>
    <w:rsid w:val="003E0C3A"/>
    <w:rsid w:val="003E44C3"/>
    <w:rsid w:val="003E7FDA"/>
    <w:rsid w:val="00413C09"/>
    <w:rsid w:val="00430903"/>
    <w:rsid w:val="00441BAF"/>
    <w:rsid w:val="004439E0"/>
    <w:rsid w:val="00452F86"/>
    <w:rsid w:val="00465BAE"/>
    <w:rsid w:val="004741D7"/>
    <w:rsid w:val="00480931"/>
    <w:rsid w:val="004B0B8D"/>
    <w:rsid w:val="004B15E3"/>
    <w:rsid w:val="004B4AFD"/>
    <w:rsid w:val="004D0729"/>
    <w:rsid w:val="004E21D6"/>
    <w:rsid w:val="004E2F50"/>
    <w:rsid w:val="004F65D3"/>
    <w:rsid w:val="00501979"/>
    <w:rsid w:val="00514D6E"/>
    <w:rsid w:val="00536F8F"/>
    <w:rsid w:val="00541653"/>
    <w:rsid w:val="00577491"/>
    <w:rsid w:val="0058399D"/>
    <w:rsid w:val="00593294"/>
    <w:rsid w:val="005A74AA"/>
    <w:rsid w:val="005B7BA7"/>
    <w:rsid w:val="005C6402"/>
    <w:rsid w:val="005D4E10"/>
    <w:rsid w:val="005E127E"/>
    <w:rsid w:val="005E6F4E"/>
    <w:rsid w:val="005F4438"/>
    <w:rsid w:val="005F59BE"/>
    <w:rsid w:val="005F5C14"/>
    <w:rsid w:val="00615862"/>
    <w:rsid w:val="0062092C"/>
    <w:rsid w:val="006344ED"/>
    <w:rsid w:val="00641817"/>
    <w:rsid w:val="006507EA"/>
    <w:rsid w:val="0066078B"/>
    <w:rsid w:val="00661AF6"/>
    <w:rsid w:val="006643D3"/>
    <w:rsid w:val="006670C1"/>
    <w:rsid w:val="006847F8"/>
    <w:rsid w:val="00692858"/>
    <w:rsid w:val="00694EE3"/>
    <w:rsid w:val="0069599B"/>
    <w:rsid w:val="006B0E71"/>
    <w:rsid w:val="006B6D67"/>
    <w:rsid w:val="006C3889"/>
    <w:rsid w:val="006C5EC2"/>
    <w:rsid w:val="006E2FF2"/>
    <w:rsid w:val="006E32FA"/>
    <w:rsid w:val="006E3D13"/>
    <w:rsid w:val="006F01B4"/>
    <w:rsid w:val="006F22CE"/>
    <w:rsid w:val="006F68C1"/>
    <w:rsid w:val="00727CF9"/>
    <w:rsid w:val="007452B0"/>
    <w:rsid w:val="00747923"/>
    <w:rsid w:val="00771A9B"/>
    <w:rsid w:val="00784987"/>
    <w:rsid w:val="00792797"/>
    <w:rsid w:val="007B4A65"/>
    <w:rsid w:val="007E6685"/>
    <w:rsid w:val="007E6A1D"/>
    <w:rsid w:val="007F19D1"/>
    <w:rsid w:val="00805D09"/>
    <w:rsid w:val="00833708"/>
    <w:rsid w:val="00836755"/>
    <w:rsid w:val="00840F88"/>
    <w:rsid w:val="00845361"/>
    <w:rsid w:val="00855FBE"/>
    <w:rsid w:val="0086523A"/>
    <w:rsid w:val="00867C4B"/>
    <w:rsid w:val="00886C0B"/>
    <w:rsid w:val="008923AE"/>
    <w:rsid w:val="008B0AAC"/>
    <w:rsid w:val="008F6C78"/>
    <w:rsid w:val="00905417"/>
    <w:rsid w:val="009177B1"/>
    <w:rsid w:val="00921D0C"/>
    <w:rsid w:val="0095136C"/>
    <w:rsid w:val="009621ED"/>
    <w:rsid w:val="00966F36"/>
    <w:rsid w:val="00973632"/>
    <w:rsid w:val="0098470F"/>
    <w:rsid w:val="009A4E74"/>
    <w:rsid w:val="009B3812"/>
    <w:rsid w:val="00A55257"/>
    <w:rsid w:val="00A65B5C"/>
    <w:rsid w:val="00A668C3"/>
    <w:rsid w:val="00A77C9F"/>
    <w:rsid w:val="00A82DD6"/>
    <w:rsid w:val="00A90E87"/>
    <w:rsid w:val="00A91624"/>
    <w:rsid w:val="00A9343F"/>
    <w:rsid w:val="00AA060B"/>
    <w:rsid w:val="00AA56E6"/>
    <w:rsid w:val="00AB0688"/>
    <w:rsid w:val="00AD6ECC"/>
    <w:rsid w:val="00AE04C8"/>
    <w:rsid w:val="00AE5686"/>
    <w:rsid w:val="00B01DE8"/>
    <w:rsid w:val="00B31857"/>
    <w:rsid w:val="00B5062C"/>
    <w:rsid w:val="00B536F3"/>
    <w:rsid w:val="00B93CAE"/>
    <w:rsid w:val="00BA1155"/>
    <w:rsid w:val="00BA246E"/>
    <w:rsid w:val="00BA52DE"/>
    <w:rsid w:val="00BD52F8"/>
    <w:rsid w:val="00BE525F"/>
    <w:rsid w:val="00C07282"/>
    <w:rsid w:val="00C3245C"/>
    <w:rsid w:val="00C36A9C"/>
    <w:rsid w:val="00C406F6"/>
    <w:rsid w:val="00C53D2C"/>
    <w:rsid w:val="00C55550"/>
    <w:rsid w:val="00C73E98"/>
    <w:rsid w:val="00C80693"/>
    <w:rsid w:val="00C9337F"/>
    <w:rsid w:val="00CA0A4D"/>
    <w:rsid w:val="00CB5CB9"/>
    <w:rsid w:val="00CC03BF"/>
    <w:rsid w:val="00D11EFA"/>
    <w:rsid w:val="00D13BD6"/>
    <w:rsid w:val="00D16578"/>
    <w:rsid w:val="00D16714"/>
    <w:rsid w:val="00D3023A"/>
    <w:rsid w:val="00D3421A"/>
    <w:rsid w:val="00D362B9"/>
    <w:rsid w:val="00D44453"/>
    <w:rsid w:val="00D55CCE"/>
    <w:rsid w:val="00D85420"/>
    <w:rsid w:val="00D85599"/>
    <w:rsid w:val="00D91700"/>
    <w:rsid w:val="00DB20F2"/>
    <w:rsid w:val="00DB7758"/>
    <w:rsid w:val="00DC1533"/>
    <w:rsid w:val="00DC17A8"/>
    <w:rsid w:val="00DD0DE4"/>
    <w:rsid w:val="00DF2D1A"/>
    <w:rsid w:val="00E00CC2"/>
    <w:rsid w:val="00E0394E"/>
    <w:rsid w:val="00E15CEF"/>
    <w:rsid w:val="00E206DA"/>
    <w:rsid w:val="00E37405"/>
    <w:rsid w:val="00E41EFE"/>
    <w:rsid w:val="00E50791"/>
    <w:rsid w:val="00E53619"/>
    <w:rsid w:val="00E7465E"/>
    <w:rsid w:val="00E80AE4"/>
    <w:rsid w:val="00E87F0C"/>
    <w:rsid w:val="00E94DD3"/>
    <w:rsid w:val="00EA610E"/>
    <w:rsid w:val="00EB2F4B"/>
    <w:rsid w:val="00F004BB"/>
    <w:rsid w:val="00F01A16"/>
    <w:rsid w:val="00F10668"/>
    <w:rsid w:val="00F11E0D"/>
    <w:rsid w:val="00F12F99"/>
    <w:rsid w:val="00F179DB"/>
    <w:rsid w:val="00F206D4"/>
    <w:rsid w:val="00F220A8"/>
    <w:rsid w:val="00F4521B"/>
    <w:rsid w:val="00F50B4F"/>
    <w:rsid w:val="00F51E11"/>
    <w:rsid w:val="00F51EDE"/>
    <w:rsid w:val="00F76F73"/>
    <w:rsid w:val="00F81303"/>
    <w:rsid w:val="00F84E12"/>
    <w:rsid w:val="00F969FF"/>
    <w:rsid w:val="00FB3E31"/>
    <w:rsid w:val="00FE1494"/>
    <w:rsid w:val="00FF4E24"/>
    <w:rsid w:val="00FF61FA"/>
    <w:rsid w:val="00FF6B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9BE"/>
  </w:style>
  <w:style w:type="paragraph" w:styleId="Nadpis1">
    <w:name w:val="heading 1"/>
    <w:basedOn w:val="Normln"/>
    <w:next w:val="Normln"/>
    <w:link w:val="Nadpis1Char"/>
    <w:uiPriority w:val="9"/>
    <w:qFormat/>
    <w:rsid w:val="003E44C3"/>
    <w:pPr>
      <w:keepNext/>
      <w:keepLines/>
      <w:spacing w:before="240" w:after="0"/>
      <w:outlineLvl w:val="0"/>
    </w:pPr>
    <w:rPr>
      <w:rFonts w:ascii="Times New Roman" w:eastAsiaTheme="majorEastAsia" w:hAnsi="Times New Roman" w:cstheme="majorBidi"/>
      <w:b/>
      <w:sz w:val="32"/>
      <w:szCs w:val="32"/>
    </w:rPr>
  </w:style>
  <w:style w:type="paragraph" w:styleId="Nadpis2">
    <w:name w:val="heading 2"/>
    <w:basedOn w:val="Nadpis1"/>
    <w:next w:val="Normln"/>
    <w:link w:val="Nadpis2Char"/>
    <w:uiPriority w:val="9"/>
    <w:unhideWhenUsed/>
    <w:qFormat/>
    <w:rsid w:val="003E44C3"/>
    <w:pPr>
      <w:keepNext w:val="0"/>
      <w:keepLines w:val="0"/>
      <w:spacing w:before="120" w:line="240" w:lineRule="auto"/>
      <w:outlineLvl w:val="1"/>
    </w:pPr>
    <w:rPr>
      <w:rFonts w:eastAsiaTheme="minorHAnsi" w:cs="Times New Roman"/>
      <w:sz w:val="28"/>
      <w:szCs w:val="28"/>
    </w:rPr>
  </w:style>
  <w:style w:type="paragraph" w:styleId="Nadpis3">
    <w:name w:val="heading 3"/>
    <w:basedOn w:val="Normln"/>
    <w:next w:val="Normln"/>
    <w:link w:val="Nadpis3Char"/>
    <w:uiPriority w:val="9"/>
    <w:unhideWhenUsed/>
    <w:qFormat/>
    <w:rsid w:val="00973632"/>
    <w:pPr>
      <w:keepNext/>
      <w:keepLines/>
      <w:spacing w:before="200" w:after="0" w:line="276" w:lineRule="auto"/>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unhideWhenUsed/>
    <w:qFormat/>
    <w:rsid w:val="00E87F0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E44C3"/>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792797"/>
    <w:pPr>
      <w:spacing w:before="480" w:line="276" w:lineRule="auto"/>
      <w:outlineLvl w:val="9"/>
    </w:pPr>
    <w:rPr>
      <w:b w:val="0"/>
      <w:bCs/>
      <w:sz w:val="28"/>
      <w:szCs w:val="28"/>
    </w:rPr>
  </w:style>
  <w:style w:type="paragraph" w:styleId="Obsah1">
    <w:name w:val="toc 1"/>
    <w:basedOn w:val="Normln"/>
    <w:next w:val="Normln"/>
    <w:autoRedefine/>
    <w:uiPriority w:val="39"/>
    <w:unhideWhenUsed/>
    <w:rsid w:val="00792797"/>
    <w:pPr>
      <w:tabs>
        <w:tab w:val="right" w:leader="dot" w:pos="14601"/>
      </w:tabs>
      <w:spacing w:after="0" w:line="240" w:lineRule="auto"/>
      <w:jc w:val="both"/>
    </w:pPr>
    <w:rPr>
      <w:b/>
      <w:noProof/>
    </w:rPr>
  </w:style>
  <w:style w:type="paragraph" w:styleId="Obsah2">
    <w:name w:val="toc 2"/>
    <w:basedOn w:val="Normln"/>
    <w:next w:val="Normln"/>
    <w:autoRedefine/>
    <w:uiPriority w:val="39"/>
    <w:unhideWhenUsed/>
    <w:rsid w:val="00792797"/>
    <w:pPr>
      <w:spacing w:after="0" w:line="240" w:lineRule="auto"/>
      <w:ind w:left="220"/>
    </w:pPr>
  </w:style>
  <w:style w:type="character" w:styleId="Hypertextovodkaz">
    <w:name w:val="Hyperlink"/>
    <w:basedOn w:val="Standardnpsmoodstavce"/>
    <w:uiPriority w:val="99"/>
    <w:unhideWhenUsed/>
    <w:rsid w:val="00792797"/>
    <w:rPr>
      <w:color w:val="0563C1" w:themeColor="hyperlink"/>
      <w:u w:val="single"/>
    </w:rPr>
  </w:style>
  <w:style w:type="character" w:customStyle="1" w:styleId="Nadpis2Char">
    <w:name w:val="Nadpis 2 Char"/>
    <w:basedOn w:val="Standardnpsmoodstavce"/>
    <w:link w:val="Nadpis2"/>
    <w:uiPriority w:val="9"/>
    <w:rsid w:val="003E44C3"/>
    <w:rPr>
      <w:rFonts w:ascii="Times New Roman" w:hAnsi="Times New Roman" w:cs="Times New Roman"/>
      <w:b/>
      <w:sz w:val="28"/>
      <w:szCs w:val="28"/>
    </w:rPr>
  </w:style>
  <w:style w:type="paragraph" w:styleId="Odstavecseseznamem">
    <w:name w:val="List Paragraph"/>
    <w:basedOn w:val="Normln"/>
    <w:uiPriority w:val="34"/>
    <w:qFormat/>
    <w:rsid w:val="00792797"/>
    <w:pPr>
      <w:ind w:left="720"/>
      <w:contextualSpacing/>
    </w:pPr>
  </w:style>
  <w:style w:type="table" w:styleId="Mkatabulky">
    <w:name w:val="Table Grid"/>
    <w:basedOn w:val="Normlntabulka"/>
    <w:rsid w:val="006607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B8D"/>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4D07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0729"/>
    <w:rPr>
      <w:rFonts w:ascii="Tahoma" w:hAnsi="Tahoma" w:cs="Tahoma"/>
      <w:sz w:val="16"/>
      <w:szCs w:val="16"/>
    </w:rPr>
  </w:style>
  <w:style w:type="character" w:customStyle="1" w:styleId="Nadpis3Char">
    <w:name w:val="Nadpis 3 Char"/>
    <w:basedOn w:val="Standardnpsmoodstavce"/>
    <w:link w:val="Nadpis3"/>
    <w:uiPriority w:val="9"/>
    <w:rsid w:val="00973632"/>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E87F0C"/>
    <w:rPr>
      <w:rFonts w:asciiTheme="majorHAnsi" w:eastAsiaTheme="majorEastAsia" w:hAnsiTheme="majorHAnsi" w:cstheme="majorBidi"/>
      <w:b/>
      <w:bCs/>
      <w:i/>
      <w:iCs/>
      <w:color w:val="5B9BD5" w:themeColor="accent1"/>
    </w:rPr>
  </w:style>
  <w:style w:type="paragraph" w:styleId="Obsah3">
    <w:name w:val="toc 3"/>
    <w:basedOn w:val="Normln"/>
    <w:next w:val="Normln"/>
    <w:autoRedefine/>
    <w:uiPriority w:val="39"/>
    <w:unhideWhenUsed/>
    <w:rsid w:val="0098470F"/>
    <w:pPr>
      <w:spacing w:after="100"/>
      <w:ind w:left="440"/>
    </w:pPr>
    <w:rPr>
      <w:rFonts w:eastAsiaTheme="minorEastAsia" w:cs="Times New Roman"/>
      <w:lang w:eastAsia="cs-CZ"/>
    </w:rPr>
  </w:style>
  <w:style w:type="character" w:styleId="Odkaznakoment">
    <w:name w:val="annotation reference"/>
    <w:basedOn w:val="Standardnpsmoodstavce"/>
    <w:uiPriority w:val="99"/>
    <w:semiHidden/>
    <w:unhideWhenUsed/>
    <w:rsid w:val="00784987"/>
    <w:rPr>
      <w:sz w:val="16"/>
      <w:szCs w:val="16"/>
    </w:rPr>
  </w:style>
  <w:style w:type="paragraph" w:styleId="Textkomente">
    <w:name w:val="annotation text"/>
    <w:basedOn w:val="Normln"/>
    <w:link w:val="TextkomenteChar"/>
    <w:uiPriority w:val="99"/>
    <w:semiHidden/>
    <w:unhideWhenUsed/>
    <w:rsid w:val="00784987"/>
    <w:pPr>
      <w:spacing w:line="240" w:lineRule="auto"/>
    </w:pPr>
    <w:rPr>
      <w:sz w:val="20"/>
      <w:szCs w:val="20"/>
    </w:rPr>
  </w:style>
  <w:style w:type="character" w:customStyle="1" w:styleId="TextkomenteChar">
    <w:name w:val="Text komentáře Char"/>
    <w:basedOn w:val="Standardnpsmoodstavce"/>
    <w:link w:val="Textkomente"/>
    <w:uiPriority w:val="99"/>
    <w:semiHidden/>
    <w:rsid w:val="00784987"/>
    <w:rPr>
      <w:sz w:val="20"/>
      <w:szCs w:val="20"/>
    </w:rPr>
  </w:style>
  <w:style w:type="paragraph" w:styleId="Pedmtkomente">
    <w:name w:val="annotation subject"/>
    <w:basedOn w:val="Textkomente"/>
    <w:next w:val="Textkomente"/>
    <w:link w:val="PedmtkomenteChar"/>
    <w:uiPriority w:val="99"/>
    <w:semiHidden/>
    <w:unhideWhenUsed/>
    <w:rsid w:val="00784987"/>
    <w:rPr>
      <w:b/>
      <w:bCs/>
    </w:rPr>
  </w:style>
  <w:style w:type="character" w:customStyle="1" w:styleId="PedmtkomenteChar">
    <w:name w:val="Předmět komentáře Char"/>
    <w:basedOn w:val="TextkomenteChar"/>
    <w:link w:val="Pedmtkomente"/>
    <w:uiPriority w:val="99"/>
    <w:semiHidden/>
    <w:rsid w:val="00784987"/>
    <w:rPr>
      <w:b/>
      <w:bCs/>
      <w:sz w:val="20"/>
      <w:szCs w:val="20"/>
    </w:rPr>
  </w:style>
</w:styles>
</file>

<file path=word/webSettings.xml><?xml version="1.0" encoding="utf-8"?>
<w:webSettings xmlns:r="http://schemas.openxmlformats.org/officeDocument/2006/relationships" xmlns:w="http://schemas.openxmlformats.org/wordprocessingml/2006/main">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3A91-30DF-4EE4-B152-FB906400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6940</Words>
  <Characters>40952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47797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Student 2</cp:lastModifiedBy>
  <cp:revision>2</cp:revision>
  <cp:lastPrinted>2018-01-08T15:24:00Z</cp:lastPrinted>
  <dcterms:created xsi:type="dcterms:W3CDTF">2018-02-13T09:53:00Z</dcterms:created>
  <dcterms:modified xsi:type="dcterms:W3CDTF">2018-02-13T09:53:00Z</dcterms:modified>
</cp:coreProperties>
</file>